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A6C" w:rsidRPr="00E30A6C" w:rsidRDefault="00E30A6C" w:rsidP="009779E5">
      <w:pPr>
        <w:spacing w:before="100" w:beforeAutospacing="1" w:after="100" w:afterAutospacing="1" w:line="276" w:lineRule="auto"/>
        <w:jc w:val="both"/>
        <w:rPr>
          <w:rFonts w:asciiTheme="minorHAnsi" w:eastAsiaTheme="majorEastAsia" w:hAnsiTheme="minorHAnsi" w:cstheme="minorHAnsi"/>
          <w:b/>
          <w:bCs/>
          <w:sz w:val="32"/>
          <w:szCs w:val="28"/>
          <w:lang w:bidi="en-US"/>
        </w:rPr>
      </w:pPr>
    </w:p>
    <w:p w:rsidR="00E30A6C" w:rsidRPr="00E30A6C" w:rsidRDefault="00E30A6C" w:rsidP="009779E5">
      <w:pPr>
        <w:spacing w:before="100" w:beforeAutospacing="1" w:after="100" w:afterAutospacing="1" w:line="276" w:lineRule="auto"/>
        <w:jc w:val="both"/>
        <w:rPr>
          <w:rFonts w:asciiTheme="minorHAnsi" w:eastAsiaTheme="majorEastAsia" w:hAnsiTheme="minorHAnsi" w:cstheme="minorHAnsi"/>
          <w:b/>
          <w:bCs/>
          <w:sz w:val="32"/>
          <w:szCs w:val="28"/>
          <w:lang w:bidi="en-US"/>
        </w:rPr>
      </w:pPr>
      <w:r w:rsidRPr="00E30A6C">
        <w:rPr>
          <w:rFonts w:asciiTheme="minorHAnsi" w:eastAsiaTheme="majorEastAsia" w:hAnsiTheme="minorHAnsi" w:cstheme="minorHAnsi"/>
          <w:b/>
          <w:bCs/>
          <w:sz w:val="32"/>
          <w:szCs w:val="28"/>
          <w:lang w:bidi="en-US"/>
        </w:rPr>
        <w:t>Gender v migraci – přenos zkušeností z Norska do České republiky</w:t>
      </w:r>
    </w:p>
    <w:p w:rsidR="00E30A6C" w:rsidRPr="00E30A6C" w:rsidRDefault="00E30A6C" w:rsidP="009779E5">
      <w:pPr>
        <w:spacing w:before="100" w:beforeAutospacing="1" w:after="100" w:afterAutospacing="1" w:line="276" w:lineRule="auto"/>
        <w:jc w:val="both"/>
        <w:rPr>
          <w:rFonts w:asciiTheme="minorHAnsi" w:eastAsiaTheme="majorEastAsia" w:hAnsiTheme="minorHAnsi" w:cstheme="minorHAnsi"/>
          <w:b/>
          <w:bCs/>
          <w:sz w:val="32"/>
          <w:szCs w:val="28"/>
          <w:lang w:bidi="en-US"/>
        </w:rPr>
      </w:pPr>
      <w:r w:rsidRPr="00E30A6C">
        <w:rPr>
          <w:rFonts w:asciiTheme="minorHAnsi" w:eastAsiaTheme="majorEastAsia" w:hAnsiTheme="minorHAnsi" w:cstheme="minorHAnsi"/>
          <w:b/>
          <w:bCs/>
          <w:sz w:val="32"/>
          <w:szCs w:val="28"/>
          <w:lang w:bidi="en-US"/>
        </w:rPr>
        <w:t>Doporučení z Norska</w:t>
      </w:r>
    </w:p>
    <w:p w:rsidR="009779E5" w:rsidRPr="00DB1256" w:rsidRDefault="009779E5" w:rsidP="00E30A6C">
      <w:pPr>
        <w:pStyle w:val="Odstavecseseznamem"/>
        <w:numPr>
          <w:ilvl w:val="0"/>
          <w:numId w:val="3"/>
        </w:numPr>
        <w:spacing w:before="100" w:beforeAutospacing="1" w:after="100" w:afterAutospacing="1" w:line="276" w:lineRule="auto"/>
        <w:outlineLvl w:val="1"/>
        <w:rPr>
          <w:rFonts w:asciiTheme="minorHAnsi" w:eastAsiaTheme="majorEastAsia" w:hAnsiTheme="minorHAnsi" w:cstheme="minorHAnsi"/>
          <w:b/>
          <w:bCs/>
          <w:sz w:val="28"/>
          <w:szCs w:val="26"/>
          <w:lang w:bidi="en-US"/>
        </w:rPr>
      </w:pPr>
      <w:bookmarkStart w:id="0" w:name="_Toc460675822"/>
      <w:r w:rsidRPr="00DB1256">
        <w:rPr>
          <w:rFonts w:asciiTheme="minorHAnsi" w:eastAsiaTheme="majorEastAsia" w:hAnsiTheme="minorHAnsi" w:cstheme="minorHAnsi"/>
          <w:b/>
          <w:bCs/>
          <w:sz w:val="28"/>
          <w:szCs w:val="26"/>
          <w:lang w:bidi="en-US"/>
        </w:rPr>
        <w:t>Obecné informace</w:t>
      </w:r>
      <w:bookmarkEnd w:id="0"/>
      <w:r w:rsidRPr="00DB1256">
        <w:rPr>
          <w:rFonts w:asciiTheme="minorHAnsi" w:eastAsiaTheme="majorEastAsia" w:hAnsiTheme="minorHAnsi" w:cstheme="minorHAnsi"/>
          <w:b/>
          <w:bCs/>
          <w:sz w:val="28"/>
          <w:szCs w:val="26"/>
          <w:lang w:bidi="en-US"/>
        </w:rPr>
        <w:t xml:space="preserve"> o populaci migrantek v Norsku</w:t>
      </w:r>
    </w:p>
    <w:p w:rsidR="009779E5" w:rsidRPr="00E30A6C" w:rsidRDefault="009779E5" w:rsidP="009779E5">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Podle Norského statistického úřadu žilo na začátku roku 2016 v Norsku 698 600 migrantů a migrantek a 194 700 osob, které se narodily v Norsku rodičům jiné národnosti než norské. Dohromady tyto dvě skupiny tvoří 16 % obyvatel Norska. 55 % pochází z Evropy, 28 % z Asie, 12 % z Afriky, 3 % z jižní Ameriky a 1 % ze severní Ameriky. Většina migrantů a migrantek se soustřeďuje do velkých měst. V roce 2001 proběhl v Norsku poslední velký sociodemografický výzkum týkající se migrantek. Podle jeho závěrů tvořily migrantky 6,5 % ze všech žen v Norsku v daném období. Lze předpokládat, že v současné době je číslo o něco vyšší. Současné demografické a statistické výzkumy se zaměřují na počet migrantů a migrantek v zemi obecně a nerozlišují, jaké procento z celkového počtu tvoří ženy a jaké muži.</w:t>
      </w:r>
    </w:p>
    <w:p w:rsidR="009779E5" w:rsidRPr="00E30A6C" w:rsidRDefault="009779E5" w:rsidP="009779E5">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Migrantky pobývající v Norsku tvoří heterogenní skupinu. Pocházejí z různých sociálních, kulturních, náboženských, národnostních a etnických skupin, liší se ve stupni nejvyššího dosaženého vzdělání, v úspěšnosti integrace do majoritní společnosti a v zapojení se do vzdělávacího systému, pracovního trhu. Odlišná je i míra jejich zapojení v dobrovolnických, vzdělávacích nebo imigrantských spolcích a organizacích na lokální, národní či nadnárodní úrovni. Z dostupných dat obecně vyplývá, že migranti a migrantky, stejně tak jako obecně ženy a senioři a seniorky, patří mezi skupiny obyvatel, které ve společnosti musejí častěji čelit přímé a nepřímé diskriminaci (především v kategoriích ubytování, zaměstnání, vzdělání či zdravotní péče), předsudkům a sociální exkluzi, proto je pro ně obtížnější uspět a vést plnohodnotný a spokojený život. </w:t>
      </w:r>
    </w:p>
    <w:p w:rsidR="009779E5" w:rsidRPr="00E30A6C" w:rsidRDefault="009779E5" w:rsidP="009779E5">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Do roku 2008 dělil Norský statistický úřad migranty a migrantky na dvě základní skupiny, a to v závislosti na zemích původu jednak na osoby pocházející z tzv. západních zemí (severní Amerika, země EU/EEA, Austrálie, Nový Zéland), a dále na ty, kteří přišli z jiných zemí (Afrika, Asie, evropské země mimo EU/EEA, jižní Amerika a Oceánie (mimo Austrálii a Nový Zéland). Za vznikem těchto dvou kategorii stály důvody související s hledisky sociokulturní blízkosti osob z tzv. západních zemí s norskou majoritní společností a naopak udávané odlišnosti kulturních a sociálních institucí, zvyků a tradic imigrantů z ostatních zemí.</w:t>
      </w:r>
      <w:r w:rsidRPr="00E30A6C">
        <w:rPr>
          <w:rFonts w:asciiTheme="minorHAnsi" w:eastAsiaTheme="minorEastAsia" w:hAnsiTheme="minorHAnsi" w:cstheme="minorHAnsi"/>
          <w:sz w:val="22"/>
          <w:vertAlign w:val="superscript"/>
          <w:lang w:bidi="en-US"/>
        </w:rPr>
        <w:t xml:space="preserve"> </w:t>
      </w:r>
      <w:r w:rsidRPr="00E30A6C">
        <w:rPr>
          <w:rFonts w:asciiTheme="minorHAnsi" w:eastAsiaTheme="minorEastAsia" w:hAnsiTheme="minorHAnsi" w:cstheme="minorHAnsi"/>
          <w:sz w:val="22"/>
          <w:lang w:bidi="en-US"/>
        </w:rPr>
        <w:t>Migrantky a migranti, kteří pocházejí z druhé skupiny se podle úvah stojících za touto diferenciací déle a složitěji integrují do norské majoritní společnosti, a to právě kvůli odlišným sociálním a kulturním zvyklostem, s nimiž se musejí seznámit a postupně a dá se říci, že i obtížněji si je osvojit. Často také mají nižší příjmy a nižší vzdělaní, a týká se to převážně žen. Je mezi nimi také zastoupeno vyšší procento nezaměstnaných osob a celkově čelí větší přímé i nepřímé diskriminaci a předsudkům ve srovnání s ostatními příchozími a zároveň i s majoritní společností.</w:t>
      </w:r>
    </w:p>
    <w:p w:rsidR="009779E5" w:rsidRPr="00E30A6C" w:rsidRDefault="009779E5" w:rsidP="009779E5">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b/>
          <w:sz w:val="22"/>
          <w:lang w:bidi="en-US"/>
        </w:rPr>
        <w:t xml:space="preserve">Řada migrantek se potýká s adaptací na nové sociokulturní prostředí a obtížně přijímají sociální role, které se od žen v hostitelské společnosti očekávají a které jsou mnohdy v rozporu s jejich vlastními </w:t>
      </w:r>
      <w:r w:rsidRPr="00E30A6C">
        <w:rPr>
          <w:rFonts w:asciiTheme="minorHAnsi" w:eastAsiaTheme="minorEastAsia" w:hAnsiTheme="minorHAnsi" w:cstheme="minorHAnsi"/>
          <w:b/>
          <w:sz w:val="22"/>
          <w:lang w:bidi="en-US"/>
        </w:rPr>
        <w:lastRenderedPageBreak/>
        <w:t>tradicemi a zvyklostmi.</w:t>
      </w:r>
      <w:r w:rsidRPr="00E30A6C">
        <w:rPr>
          <w:rFonts w:asciiTheme="minorHAnsi" w:eastAsiaTheme="minorEastAsia" w:hAnsiTheme="minorHAnsi" w:cstheme="minorHAnsi"/>
          <w:sz w:val="22"/>
          <w:lang w:bidi="en-US"/>
        </w:rPr>
        <w:t xml:space="preserve"> Většina z nich pochází z tzv. kolektivistických kultur, kde jsou potřeby skupiny upřednostňovány nad potřebami individuálními a důraz se klade na rodinné, širší příbuzenské, klanové/kmenové vazby a silnou soudržnost s vlastní komunitou, zatímco Norsko se řadí mezi země s tzv. individualistickou kulturou, kde se důraz klade na jednotlivce a nejbližší nukleární rodinu. Samozřejmě vždy neplatí, že osoba pocházející z kolektivistické kultury musí mít problémy se socializací a integrací do společnosti individualistické a naopak. Faktem však je, že </w:t>
      </w:r>
      <w:r w:rsidRPr="00E30A6C">
        <w:rPr>
          <w:rFonts w:asciiTheme="minorHAnsi" w:eastAsiaTheme="minorEastAsia" w:hAnsiTheme="minorHAnsi" w:cstheme="minorHAnsi"/>
          <w:b/>
          <w:sz w:val="22"/>
          <w:lang w:bidi="en-US"/>
        </w:rPr>
        <w:t>v některých rodinách nejsou ženy podporovány a někdy je jim i bráněno v přejímání genderových vzorců majoritní norské společnosti, protože jsou v rozporu s tradiční představou o postavení žen ve společnosti v původní domovině</w:t>
      </w:r>
      <w:r w:rsidRPr="00E30A6C">
        <w:rPr>
          <w:rFonts w:asciiTheme="minorHAnsi" w:eastAsiaTheme="minorEastAsia" w:hAnsiTheme="minorHAnsi" w:cstheme="minorHAnsi"/>
          <w:sz w:val="22"/>
          <w:lang w:bidi="en-US"/>
        </w:rPr>
        <w:t xml:space="preserve">. Kulturní i mezigenerační rozpory tak spolu s jazykovou bariérou mohou u těchto migrantek vést k sociální izolaci, pocitům bezmocnosti a vyšší hladině stresu. Negativní důsledky ztráty sociálních vazeb a známého prostředí se jasně projevují u migrantek ve vyšším středním a seniorském věku – u této skupiny byl zaznamenán vyšší výskyt deprese, úzkosti, psychosomatických onemocnění a pocitů osamělosti a izolace ve srovnání se zbytkem populace.    </w:t>
      </w:r>
      <w:r w:rsidRPr="00E30A6C">
        <w:rPr>
          <w:rFonts w:asciiTheme="minorHAnsi" w:eastAsiaTheme="minorEastAsia" w:hAnsiTheme="minorHAnsi" w:cstheme="minorHAnsi"/>
          <w:vanish/>
          <w:sz w:val="22"/>
          <w:lang w:bidi="en-US"/>
        </w:rPr>
        <w:t xml:space="preserve">tšina imigrantů sociální vazby </w:t>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r w:rsidRPr="00E30A6C">
        <w:rPr>
          <w:rFonts w:asciiTheme="minorHAnsi" w:eastAsiaTheme="minorEastAsia" w:hAnsiTheme="minorHAnsi" w:cstheme="minorHAnsi"/>
          <w:vanish/>
          <w:sz w:val="22"/>
          <w:lang w:bidi="en-US"/>
        </w:rPr>
        <w:pgNum/>
      </w:r>
    </w:p>
    <w:p w:rsidR="009779E5" w:rsidRPr="00DB1256" w:rsidRDefault="009779E5" w:rsidP="00E30A6C">
      <w:pPr>
        <w:pStyle w:val="Odstavecseseznamem"/>
        <w:numPr>
          <w:ilvl w:val="0"/>
          <w:numId w:val="3"/>
        </w:numPr>
        <w:spacing w:before="100" w:beforeAutospacing="1" w:after="100" w:afterAutospacing="1" w:line="276" w:lineRule="auto"/>
        <w:outlineLvl w:val="1"/>
        <w:rPr>
          <w:rFonts w:asciiTheme="minorHAnsi" w:eastAsiaTheme="majorEastAsia" w:hAnsiTheme="minorHAnsi" w:cstheme="minorHAnsi"/>
          <w:b/>
          <w:bCs/>
          <w:sz w:val="28"/>
          <w:szCs w:val="26"/>
          <w:lang w:bidi="en-US"/>
        </w:rPr>
      </w:pPr>
      <w:bookmarkStart w:id="1" w:name="_Toc460675823"/>
      <w:r w:rsidRPr="00DB1256">
        <w:rPr>
          <w:rFonts w:asciiTheme="minorHAnsi" w:eastAsiaTheme="majorEastAsia" w:hAnsiTheme="minorHAnsi" w:cstheme="minorHAnsi"/>
          <w:b/>
          <w:bCs/>
          <w:sz w:val="28"/>
          <w:szCs w:val="26"/>
          <w:lang w:bidi="en-US"/>
        </w:rPr>
        <w:t>Sociální zabezpečení, zdravotní péče, přístup k zaměstnání, bydlení, vzdělání v kontextu situace migrantek v</w:t>
      </w:r>
      <w:r w:rsidR="00E30A6C" w:rsidRPr="00DB1256">
        <w:rPr>
          <w:rFonts w:asciiTheme="minorHAnsi" w:eastAsiaTheme="majorEastAsia" w:hAnsiTheme="minorHAnsi" w:cstheme="minorHAnsi"/>
          <w:b/>
          <w:bCs/>
          <w:sz w:val="28"/>
          <w:szCs w:val="26"/>
          <w:lang w:bidi="en-US"/>
        </w:rPr>
        <w:t> </w:t>
      </w:r>
      <w:r w:rsidRPr="00DB1256">
        <w:rPr>
          <w:rFonts w:asciiTheme="minorHAnsi" w:eastAsiaTheme="majorEastAsia" w:hAnsiTheme="minorHAnsi" w:cstheme="minorHAnsi"/>
          <w:b/>
          <w:bCs/>
          <w:sz w:val="28"/>
          <w:szCs w:val="26"/>
          <w:lang w:bidi="en-US"/>
        </w:rPr>
        <w:t>Norsku</w:t>
      </w:r>
      <w:bookmarkEnd w:id="1"/>
    </w:p>
    <w:p w:rsidR="00E30A6C" w:rsidRPr="00E30A6C" w:rsidRDefault="00E30A6C" w:rsidP="00E30A6C">
      <w:pPr>
        <w:pStyle w:val="Odstavecseseznamem"/>
        <w:spacing w:before="100" w:beforeAutospacing="1" w:after="100" w:afterAutospacing="1" w:line="276" w:lineRule="auto"/>
        <w:outlineLvl w:val="1"/>
        <w:rPr>
          <w:rFonts w:asciiTheme="minorHAnsi" w:eastAsiaTheme="majorEastAsia" w:hAnsiTheme="minorHAnsi" w:cstheme="minorHAnsi"/>
          <w:b/>
          <w:bCs/>
          <w:sz w:val="26"/>
          <w:szCs w:val="26"/>
          <w:lang w:bidi="en-US"/>
        </w:rPr>
      </w:pPr>
    </w:p>
    <w:p w:rsidR="009779E5" w:rsidRPr="00DB1256" w:rsidRDefault="009779E5" w:rsidP="00E30A6C">
      <w:pPr>
        <w:pStyle w:val="Odstavecseseznamem"/>
        <w:numPr>
          <w:ilvl w:val="1"/>
          <w:numId w:val="3"/>
        </w:numPr>
        <w:spacing w:before="100" w:beforeAutospacing="1" w:after="100" w:afterAutospacing="1" w:line="276" w:lineRule="auto"/>
        <w:jc w:val="both"/>
        <w:outlineLvl w:val="2"/>
        <w:rPr>
          <w:rFonts w:asciiTheme="minorHAnsi" w:eastAsiaTheme="majorEastAsia" w:hAnsiTheme="minorHAnsi" w:cstheme="minorHAnsi"/>
          <w:b/>
          <w:bCs/>
          <w:sz w:val="22"/>
          <w:lang w:bidi="en-US"/>
        </w:rPr>
      </w:pPr>
      <w:bookmarkStart w:id="2" w:name="_Toc460675824"/>
      <w:r w:rsidRPr="00DB1256">
        <w:rPr>
          <w:rFonts w:asciiTheme="minorHAnsi" w:eastAsiaTheme="majorEastAsia" w:hAnsiTheme="minorHAnsi" w:cstheme="minorHAnsi"/>
          <w:b/>
          <w:bCs/>
          <w:sz w:val="22"/>
          <w:lang w:bidi="en-US"/>
        </w:rPr>
        <w:t>Zaměstnání a vzdělání</w:t>
      </w:r>
      <w:bookmarkEnd w:id="2"/>
    </w:p>
    <w:p w:rsidR="009779E5" w:rsidRPr="00E30A6C" w:rsidRDefault="009779E5" w:rsidP="009779E5">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Norsko se řadí mezi státy s nejvyspělejší sociální politikou zahrnující inkluzi znevýhodněných osob, seniorů a dalších minoritních skupin vč. migrantů a migrantek. Zároveň klade značný důraz na genderovou rovnost ve všech oblastech společnosti. Mezi hlavní cíle státní politiky sociální inkluze patří rovné příležitosti pro všechny, prevence diskriminace a rasismu, odstranění rozdílů v životních podmínkách, přístupu k vzdělávání, zdravotní péči a participaci na pracovním trhu a společenském životě. Cílem integrace pak je, aby se migranti a migrantky stali rovnocennými osobami ve společnosti, s jasně vytvořeným pocitem sounáležitosti. Hlavním předpokladem pro dosažení těchto cílů je znalost norštiny a znalost kulturního a sociálního uspořádání norské společnosti. </w:t>
      </w:r>
    </w:p>
    <w:p w:rsidR="009779E5" w:rsidRPr="00E30A6C" w:rsidRDefault="009779E5" w:rsidP="009779E5">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V roce 2003 byl schválen zákon upravující úvodní kurz (</w:t>
      </w:r>
      <w:proofErr w:type="spellStart"/>
      <w:r w:rsidRPr="00E30A6C">
        <w:rPr>
          <w:rFonts w:asciiTheme="minorHAnsi" w:eastAsiaTheme="minorEastAsia" w:hAnsiTheme="minorHAnsi" w:cstheme="minorHAnsi"/>
          <w:i/>
          <w:sz w:val="22"/>
          <w:lang w:bidi="en-US"/>
        </w:rPr>
        <w:t>the</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Introductory</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Act</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Introduksjonsloven</w:t>
      </w:r>
      <w:proofErr w:type="spellEnd"/>
      <w:r w:rsidRPr="00E30A6C">
        <w:rPr>
          <w:rFonts w:asciiTheme="minorHAnsi" w:eastAsiaTheme="minorEastAsia" w:hAnsiTheme="minorHAnsi" w:cstheme="minorHAnsi"/>
          <w:sz w:val="22"/>
          <w:lang w:bidi="en-US"/>
        </w:rPr>
        <w:t xml:space="preserve">), který s účinností od roku 2004 stanovil, že uprchlíci a uprchlice a osoby, kterým je garantováno povolení k pobytu z politických, humanitárních důvodů a důvodů sjednocení rodiny, mají právo na účast na dvouletém vstupním kurzu. Od novelizace v roce 2005 stanoví, že </w:t>
      </w:r>
      <w:r w:rsidRPr="00E30A6C">
        <w:rPr>
          <w:rFonts w:asciiTheme="minorHAnsi" w:eastAsiaTheme="minorEastAsia" w:hAnsiTheme="minorHAnsi" w:cstheme="minorHAnsi"/>
          <w:b/>
          <w:sz w:val="22"/>
          <w:lang w:bidi="en-US"/>
        </w:rPr>
        <w:t>všichni dospělí migranti a dospělé migrantky ve věku 16 – 55 let ze zemí mimo EU, kteří dostali povolení k pobytu po 1. září 2005, mají právo, ale zároveň i povinnost docházet na kurz norštiny a kurzy norských sociálních a kulturních studií.</w:t>
      </w:r>
      <w:r w:rsidRPr="00E30A6C">
        <w:rPr>
          <w:rFonts w:asciiTheme="minorHAnsi" w:eastAsiaTheme="minorEastAsia" w:hAnsiTheme="minorHAnsi" w:cstheme="minorHAnsi"/>
          <w:sz w:val="22"/>
          <w:lang w:bidi="en-US"/>
        </w:rPr>
        <w:t xml:space="preserve"> Musejí se tak povinně zúčastnit 250 hodin norštiny a 50 hodin norských reálií v jazyce, kterému rozumí, aby mohli požádat o trvalý pobyt. Účastníci a účastnice kurzů mohou požádat o prodloužení kurzů až na 3 000 hodin, přičemž tyto kurzy jsou pro většinu z nich zdarma. Za kurz musejí platit občané a občanky zemí EU, studenti a studentky, au-pair a pracovní migranti a migrantky ze zemí mimo EU s vízy, které neumožňují dlouhodobé usazení.</w:t>
      </w:r>
      <w:r w:rsidRPr="00E30A6C">
        <w:rPr>
          <w:rFonts w:asciiTheme="minorHAnsi" w:eastAsiaTheme="minorEastAsia" w:hAnsiTheme="minorHAnsi" w:cstheme="minorHAnsi"/>
          <w:b/>
          <w:sz w:val="22"/>
          <w:lang w:bidi="en-US"/>
        </w:rPr>
        <w:t xml:space="preserve"> </w:t>
      </w:r>
      <w:r w:rsidRPr="00E30A6C">
        <w:rPr>
          <w:rFonts w:asciiTheme="minorHAnsi" w:eastAsiaTheme="minorEastAsia" w:hAnsiTheme="minorHAnsi" w:cstheme="minorHAnsi"/>
          <w:sz w:val="22"/>
          <w:lang w:bidi="en-US"/>
        </w:rPr>
        <w:t xml:space="preserve">Osoby starší 55 let mají právo tyto kurzy navštěvovat, ale již to pro ně není povinné. V roce 2011 byl počet povinných hodin strávených na kurzech navýšen na 550 hodin norštiny a 50 hodin norských reálií. Účast na těchto kurzech by měla účastníkům zvýšit šance na trhu práce a pomoci jim v začleňování se do norské majoritní společnosti. </w:t>
      </w:r>
    </w:p>
    <w:p w:rsidR="009779E5" w:rsidRPr="00E30A6C" w:rsidRDefault="009779E5" w:rsidP="009779E5">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lastRenderedPageBreak/>
        <w:t xml:space="preserve">V roce 2005 byl odstartován </w:t>
      </w:r>
      <w:r w:rsidRPr="00E30A6C">
        <w:rPr>
          <w:rFonts w:asciiTheme="minorHAnsi" w:eastAsiaTheme="minorEastAsia" w:hAnsiTheme="minorHAnsi" w:cstheme="minorHAnsi"/>
          <w:i/>
          <w:sz w:val="22"/>
          <w:u w:val="single"/>
          <w:lang w:bidi="en-US"/>
        </w:rPr>
        <w:t>pilotní program Druhá šance (</w:t>
      </w:r>
      <w:proofErr w:type="spellStart"/>
      <w:r w:rsidRPr="00E30A6C">
        <w:rPr>
          <w:rFonts w:asciiTheme="minorHAnsi" w:eastAsiaTheme="minorEastAsia" w:hAnsiTheme="minorHAnsi" w:cstheme="minorHAnsi"/>
          <w:i/>
          <w:sz w:val="22"/>
          <w:u w:val="single"/>
          <w:lang w:bidi="en-US"/>
        </w:rPr>
        <w:t>Ny</w:t>
      </w:r>
      <w:proofErr w:type="spellEnd"/>
      <w:r w:rsidRPr="00E30A6C">
        <w:rPr>
          <w:rFonts w:asciiTheme="minorHAnsi" w:eastAsiaTheme="minorEastAsia" w:hAnsiTheme="minorHAnsi" w:cstheme="minorHAnsi"/>
          <w:i/>
          <w:sz w:val="22"/>
          <w:u w:val="single"/>
          <w:lang w:bidi="en-US"/>
        </w:rPr>
        <w:t xml:space="preserve"> </w:t>
      </w:r>
      <w:proofErr w:type="spellStart"/>
      <w:r w:rsidRPr="00E30A6C">
        <w:rPr>
          <w:rFonts w:asciiTheme="minorHAnsi" w:eastAsiaTheme="minorEastAsia" w:hAnsiTheme="minorHAnsi" w:cstheme="minorHAnsi"/>
          <w:i/>
          <w:sz w:val="22"/>
          <w:u w:val="single"/>
          <w:lang w:bidi="en-US"/>
        </w:rPr>
        <w:t>Sjanse</w:t>
      </w:r>
      <w:proofErr w:type="spellEnd"/>
      <w:r w:rsidRPr="00E30A6C">
        <w:rPr>
          <w:rFonts w:asciiTheme="minorHAnsi" w:eastAsiaTheme="minorEastAsia" w:hAnsiTheme="minorHAnsi" w:cstheme="minorHAnsi"/>
          <w:i/>
          <w:sz w:val="22"/>
          <w:u w:val="single"/>
          <w:lang w:bidi="en-US"/>
        </w:rPr>
        <w:t>)</w:t>
      </w:r>
      <w:r w:rsidRPr="00E30A6C">
        <w:rPr>
          <w:rFonts w:asciiTheme="minorHAnsi" w:eastAsiaTheme="minorEastAsia" w:hAnsiTheme="minorHAnsi" w:cstheme="minorHAnsi"/>
          <w:i/>
          <w:sz w:val="22"/>
          <w:lang w:bidi="en-US"/>
        </w:rPr>
        <w:t>,</w:t>
      </w:r>
      <w:r w:rsidRPr="00E30A6C">
        <w:rPr>
          <w:rFonts w:asciiTheme="minorHAnsi" w:eastAsiaTheme="minorEastAsia" w:hAnsiTheme="minorHAnsi" w:cstheme="minorHAnsi"/>
          <w:sz w:val="22"/>
          <w:lang w:bidi="en-US"/>
        </w:rPr>
        <w:t xml:space="preserve"> skládající se z 27 dílčích projektů za účelem poskytnutí potřebné rekvalifikace dlouhodobě nezaměstnaným migrantům a migrantkám, závislým na dávkách sociální podpory, za účelem zvýšení jejich šancí na trhu práce.  Podmínkou účasti v tomto programu byly minimálně 2 roky pobytu v Norsku a zároveň pobírání dávek sociální podpory déle než 6 měsíců. Dá se říci, že takřka polovina migrantek pocházejících z rozvojových zemí nemá dokončené základní vzdělání. Ženy v domácnosti bez znalosti jazyka a možnosti kontaktů s majoritní společností se ocitají v izolaci a jsou pak často závislé na svých dětech jako tlumočnících a zdrojích informací o hostitelské zemi. Norsko si podle všeho uvědomuje, jak důležité je poskytnout těmto ženám vzdělání a rekvalifikaci, aby se mohly aktivně zapojit na trhu práce a integrovat se do společnosti a aktivně se snaží zacílit na tuto skupinu žen prostřednictvím vytváření speciálních nových programů. Z výše uvedených důvodů přibyla v citovaném  programu </w:t>
      </w:r>
      <w:r w:rsidRPr="00E30A6C">
        <w:rPr>
          <w:rFonts w:asciiTheme="minorHAnsi" w:eastAsiaTheme="minorEastAsia" w:hAnsiTheme="minorHAnsi" w:cstheme="minorHAnsi"/>
          <w:i/>
          <w:sz w:val="22"/>
          <w:lang w:bidi="en-US"/>
        </w:rPr>
        <w:t>Druhá šance</w:t>
      </w:r>
      <w:r w:rsidRPr="00E30A6C">
        <w:rPr>
          <w:rFonts w:asciiTheme="minorHAnsi" w:eastAsiaTheme="minorEastAsia" w:hAnsiTheme="minorHAnsi" w:cstheme="minorHAnsi"/>
          <w:sz w:val="22"/>
          <w:lang w:bidi="en-US"/>
        </w:rPr>
        <w:t xml:space="preserve"> od roku 2009 </w:t>
      </w:r>
      <w:r w:rsidRPr="00E30A6C">
        <w:rPr>
          <w:rFonts w:asciiTheme="minorHAnsi" w:eastAsiaTheme="minorEastAsia" w:hAnsiTheme="minorHAnsi" w:cstheme="minorHAnsi"/>
          <w:b/>
          <w:sz w:val="22"/>
          <w:lang w:bidi="en-US"/>
        </w:rPr>
        <w:t xml:space="preserve">nová cílová skupina: ženy v domácnosti, které nepobírají dávky sociální podpory a jsou na okraji zájmu na trhu práce, s nedostatečným </w:t>
      </w:r>
      <w:proofErr w:type="gramStart"/>
      <w:r w:rsidRPr="00E30A6C">
        <w:rPr>
          <w:rFonts w:asciiTheme="minorHAnsi" w:eastAsiaTheme="minorEastAsia" w:hAnsiTheme="minorHAnsi" w:cstheme="minorHAnsi"/>
          <w:b/>
          <w:sz w:val="22"/>
          <w:lang w:bidi="en-US"/>
        </w:rPr>
        <w:t>vzdělání</w:t>
      </w:r>
      <w:proofErr w:type="gramEnd"/>
      <w:r w:rsidRPr="00E30A6C">
        <w:rPr>
          <w:rFonts w:asciiTheme="minorHAnsi" w:eastAsiaTheme="minorEastAsia" w:hAnsiTheme="minorHAnsi" w:cstheme="minorHAnsi"/>
          <w:b/>
          <w:sz w:val="22"/>
          <w:lang w:bidi="en-US"/>
        </w:rPr>
        <w:t xml:space="preserve"> či kvalifikací</w:t>
      </w:r>
      <w:r w:rsidRPr="00E30A6C">
        <w:rPr>
          <w:rFonts w:asciiTheme="minorHAnsi" w:eastAsiaTheme="minorEastAsia" w:hAnsiTheme="minorHAnsi" w:cstheme="minorHAnsi"/>
          <w:sz w:val="22"/>
          <w:lang w:bidi="en-US"/>
        </w:rPr>
        <w:t>. Hned v prvním roce spuštění programu se ho zúčastnilo 445 žen (71 % všech účastníků), přičemž více než polovina všech účastníků a účastnic pocházela ze Somálska či Iráku. Součástí programu je i nabídka školky zdarma pro malé děti žen, které by se jinak nemohly kurzu účastnit, za účelem sladění kurzů s rodinným životem.</w:t>
      </w:r>
    </w:p>
    <w:p w:rsidR="009779E5" w:rsidRPr="00E30A6C" w:rsidRDefault="009779E5" w:rsidP="009779E5">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V roce 2013 byl odstartován </w:t>
      </w:r>
      <w:r w:rsidRPr="00E30A6C">
        <w:rPr>
          <w:rFonts w:asciiTheme="minorHAnsi" w:eastAsiaTheme="minorEastAsia" w:hAnsiTheme="minorHAnsi" w:cstheme="minorHAnsi"/>
          <w:i/>
          <w:sz w:val="22"/>
          <w:u w:val="single"/>
          <w:lang w:bidi="en-US"/>
        </w:rPr>
        <w:t xml:space="preserve">akční plán </w:t>
      </w:r>
      <w:proofErr w:type="spellStart"/>
      <w:r w:rsidRPr="00E30A6C">
        <w:rPr>
          <w:rFonts w:asciiTheme="minorHAnsi" w:eastAsiaTheme="minorEastAsia" w:hAnsiTheme="minorHAnsi" w:cstheme="minorHAnsi"/>
          <w:i/>
          <w:sz w:val="22"/>
          <w:u w:val="single"/>
          <w:lang w:bidi="en-US"/>
        </w:rPr>
        <w:t>We</w:t>
      </w:r>
      <w:proofErr w:type="spellEnd"/>
      <w:r w:rsidRPr="00E30A6C">
        <w:rPr>
          <w:rFonts w:asciiTheme="minorHAnsi" w:eastAsiaTheme="minorEastAsia" w:hAnsiTheme="minorHAnsi" w:cstheme="minorHAnsi"/>
          <w:i/>
          <w:sz w:val="22"/>
          <w:u w:val="single"/>
          <w:lang w:bidi="en-US"/>
        </w:rPr>
        <w:t xml:space="preserve"> </w:t>
      </w:r>
      <w:proofErr w:type="spellStart"/>
      <w:r w:rsidRPr="00E30A6C">
        <w:rPr>
          <w:rFonts w:asciiTheme="minorHAnsi" w:eastAsiaTheme="minorEastAsia" w:hAnsiTheme="minorHAnsi" w:cstheme="minorHAnsi"/>
          <w:i/>
          <w:sz w:val="22"/>
          <w:u w:val="single"/>
          <w:lang w:bidi="en-US"/>
        </w:rPr>
        <w:t>need</w:t>
      </w:r>
      <w:proofErr w:type="spellEnd"/>
      <w:r w:rsidRPr="00E30A6C">
        <w:rPr>
          <w:rFonts w:asciiTheme="minorHAnsi" w:eastAsiaTheme="minorEastAsia" w:hAnsiTheme="minorHAnsi" w:cstheme="minorHAnsi"/>
          <w:i/>
          <w:sz w:val="22"/>
          <w:u w:val="single"/>
          <w:lang w:bidi="en-US"/>
        </w:rPr>
        <w:t xml:space="preserve"> more </w:t>
      </w:r>
      <w:proofErr w:type="spellStart"/>
      <w:r w:rsidRPr="00E30A6C">
        <w:rPr>
          <w:rFonts w:asciiTheme="minorHAnsi" w:eastAsiaTheme="minorEastAsia" w:hAnsiTheme="minorHAnsi" w:cstheme="minorHAnsi"/>
          <w:i/>
          <w:sz w:val="22"/>
          <w:u w:val="single"/>
          <w:lang w:bidi="en-US"/>
        </w:rPr>
        <w:t>competitive</w:t>
      </w:r>
      <w:proofErr w:type="spellEnd"/>
      <w:r w:rsidRPr="00E30A6C">
        <w:rPr>
          <w:rFonts w:asciiTheme="minorHAnsi" w:eastAsiaTheme="minorEastAsia" w:hAnsiTheme="minorHAnsi" w:cstheme="minorHAnsi"/>
          <w:i/>
          <w:sz w:val="22"/>
          <w:u w:val="single"/>
          <w:lang w:bidi="en-US"/>
        </w:rPr>
        <w:t xml:space="preserve"> </w:t>
      </w:r>
      <w:proofErr w:type="spellStart"/>
      <w:r w:rsidRPr="00E30A6C">
        <w:rPr>
          <w:rFonts w:asciiTheme="minorHAnsi" w:eastAsiaTheme="minorEastAsia" w:hAnsiTheme="minorHAnsi" w:cstheme="minorHAnsi"/>
          <w:i/>
          <w:sz w:val="22"/>
          <w:u w:val="single"/>
          <w:lang w:bidi="en-US"/>
        </w:rPr>
        <w:t>immigrants</w:t>
      </w:r>
      <w:proofErr w:type="spellEnd"/>
      <w:r w:rsidRPr="00E30A6C">
        <w:rPr>
          <w:rFonts w:asciiTheme="minorHAnsi" w:eastAsiaTheme="minorEastAsia" w:hAnsiTheme="minorHAnsi" w:cstheme="minorHAnsi"/>
          <w:i/>
          <w:sz w:val="22"/>
          <w:u w:val="single"/>
          <w:lang w:bidi="en-US"/>
        </w:rPr>
        <w:t xml:space="preserve"> (Potřebujeme konkurenceschopnější migranty)</w:t>
      </w:r>
      <w:r w:rsidRPr="00E30A6C">
        <w:rPr>
          <w:rFonts w:asciiTheme="minorHAnsi" w:eastAsiaTheme="minorEastAsia" w:hAnsiTheme="minorHAnsi" w:cstheme="minorHAnsi"/>
          <w:sz w:val="22"/>
          <w:lang w:bidi="en-US"/>
        </w:rPr>
        <w:t xml:space="preserve"> zaměřený na zlepšení konkurenceschopnosti migrantů a migrantek na trhu práce. Plán zahrnuje 19 opatření, která jsou navržena tak, aby přispěla ke zlepšení podmínek pro uznávání vzdělání a kurzů ze zahraničí, ale i k povzbuzení státních i soukromých zaměstnavatelů k náboru více migrantů a migrantek a v neposlední řadě i ke zlepšení dostupnosti potřebných informací a poradenství pro osoby z řad migrantů a migrantek, kteří si chtějí založit vlastní živnost.</w:t>
      </w:r>
    </w:p>
    <w:p w:rsidR="009779E5" w:rsidRPr="00E30A6C" w:rsidRDefault="009779E5" w:rsidP="009779E5">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Na zkušenosti z pilotního programu </w:t>
      </w:r>
      <w:r w:rsidRPr="00E30A6C">
        <w:rPr>
          <w:rFonts w:asciiTheme="minorHAnsi" w:eastAsiaTheme="minorEastAsia" w:hAnsiTheme="minorHAnsi" w:cstheme="minorHAnsi"/>
          <w:i/>
          <w:sz w:val="22"/>
          <w:lang w:bidi="en-US"/>
        </w:rPr>
        <w:t>Druhá šance (</w:t>
      </w:r>
      <w:proofErr w:type="spellStart"/>
      <w:r w:rsidRPr="00E30A6C">
        <w:rPr>
          <w:rFonts w:asciiTheme="minorHAnsi" w:eastAsiaTheme="minorEastAsia" w:hAnsiTheme="minorHAnsi" w:cstheme="minorHAnsi"/>
          <w:i/>
          <w:sz w:val="22"/>
          <w:lang w:bidi="en-US"/>
        </w:rPr>
        <w:t>Ny</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Sjanse</w:t>
      </w:r>
      <w:proofErr w:type="spellEnd"/>
      <w:r w:rsidRPr="00E30A6C">
        <w:rPr>
          <w:rFonts w:asciiTheme="minorHAnsi" w:eastAsiaTheme="minorEastAsia" w:hAnsiTheme="minorHAnsi" w:cstheme="minorHAnsi"/>
          <w:i/>
          <w:sz w:val="22"/>
          <w:lang w:bidi="en-US"/>
        </w:rPr>
        <w:t>)</w:t>
      </w:r>
      <w:r w:rsidRPr="00E30A6C">
        <w:rPr>
          <w:rFonts w:asciiTheme="minorHAnsi" w:eastAsiaTheme="minorEastAsia" w:hAnsiTheme="minorHAnsi" w:cstheme="minorHAnsi"/>
          <w:sz w:val="22"/>
          <w:lang w:bidi="en-US"/>
        </w:rPr>
        <w:t xml:space="preserve"> navázal </w:t>
      </w:r>
      <w:r w:rsidRPr="00E30A6C">
        <w:rPr>
          <w:rFonts w:asciiTheme="minorHAnsi" w:eastAsiaTheme="minorEastAsia" w:hAnsiTheme="minorHAnsi" w:cstheme="minorHAnsi"/>
          <w:i/>
          <w:sz w:val="22"/>
          <w:lang w:bidi="en-US"/>
        </w:rPr>
        <w:t>Program pracovních příležitostí (</w:t>
      </w:r>
      <w:proofErr w:type="spellStart"/>
      <w:r w:rsidRPr="00E30A6C">
        <w:rPr>
          <w:rFonts w:asciiTheme="minorHAnsi" w:eastAsiaTheme="minorEastAsia" w:hAnsiTheme="minorHAnsi" w:cstheme="minorHAnsi"/>
          <w:bCs/>
          <w:i/>
          <w:sz w:val="22"/>
          <w:shd w:val="clear" w:color="auto" w:fill="FFFFFF"/>
          <w:lang w:bidi="en-US"/>
        </w:rPr>
        <w:t>Jobbsjansen</w:t>
      </w:r>
      <w:proofErr w:type="spellEnd"/>
      <w:r w:rsidRPr="00E30A6C">
        <w:rPr>
          <w:rFonts w:asciiTheme="minorHAnsi" w:eastAsiaTheme="minorEastAsia" w:hAnsiTheme="minorHAnsi" w:cstheme="minorHAnsi"/>
          <w:i/>
          <w:sz w:val="22"/>
          <w:lang w:bidi="en-US"/>
        </w:rPr>
        <w:t>)</w:t>
      </w:r>
      <w:r w:rsidRPr="00E30A6C">
        <w:rPr>
          <w:rFonts w:asciiTheme="minorHAnsi" w:eastAsiaTheme="minorEastAsia" w:hAnsiTheme="minorHAnsi" w:cstheme="minorHAnsi"/>
          <w:sz w:val="22"/>
          <w:lang w:bidi="en-US"/>
        </w:rPr>
        <w:t xml:space="preserve">, který funguje do současnosti. Program pracovních příležitostí se zaměřuje na všechny migranty a migrantky ve věku 18-55 let, kteří jsou dlouhodobě bez práce a nejsou zahrnuti v rekvalifikačním programu organizovaném norským ministerstvem práce a sociálních věcí. </w:t>
      </w:r>
      <w:r w:rsidRPr="00E30A6C">
        <w:rPr>
          <w:rFonts w:asciiTheme="minorHAnsi" w:eastAsiaTheme="minorEastAsia" w:hAnsiTheme="minorHAnsi" w:cstheme="minorHAnsi"/>
          <w:b/>
          <w:sz w:val="22"/>
          <w:u w:val="single"/>
          <w:lang w:bidi="en-US"/>
        </w:rPr>
        <w:t>Prioritní skupinou jsou i nadále ženy v domácnosti bez dávek sociální podpory.</w:t>
      </w:r>
      <w:r w:rsidRPr="00E30A6C">
        <w:rPr>
          <w:rFonts w:asciiTheme="minorHAnsi" w:eastAsiaTheme="minorEastAsia" w:hAnsiTheme="minorHAnsi" w:cstheme="minorHAnsi"/>
          <w:sz w:val="22"/>
          <w:lang w:bidi="en-US"/>
        </w:rPr>
        <w:t xml:space="preserve"> Pro dokreslení situace lze zmínit, že např. v roce 2013 bylo odstartováno celkem 53 projektů, z čehož 32 bylo zaměřeno výlučně na migrantky. Výsledkem je, že 60 % účastníků a účastnic citovaného našlo po dokončení programu zaměstnání nebo začali studovat.</w:t>
      </w:r>
    </w:p>
    <w:p w:rsidR="009779E5" w:rsidRPr="00DB1256" w:rsidRDefault="009779E5" w:rsidP="00E30A6C">
      <w:pPr>
        <w:pStyle w:val="Odstavecseseznamem"/>
        <w:numPr>
          <w:ilvl w:val="1"/>
          <w:numId w:val="3"/>
        </w:numPr>
        <w:spacing w:before="100" w:beforeAutospacing="1" w:after="100" w:afterAutospacing="1" w:line="276" w:lineRule="auto"/>
        <w:jc w:val="both"/>
        <w:outlineLvl w:val="2"/>
        <w:rPr>
          <w:rFonts w:asciiTheme="minorHAnsi" w:eastAsiaTheme="majorEastAsia" w:hAnsiTheme="minorHAnsi" w:cstheme="minorHAnsi"/>
          <w:b/>
          <w:bCs/>
          <w:sz w:val="22"/>
          <w:u w:val="single"/>
          <w:lang w:bidi="en-US"/>
        </w:rPr>
      </w:pPr>
      <w:bookmarkStart w:id="3" w:name="_Toc460675825"/>
      <w:r w:rsidRPr="00DB1256">
        <w:rPr>
          <w:rFonts w:asciiTheme="minorHAnsi" w:eastAsiaTheme="majorEastAsia" w:hAnsiTheme="minorHAnsi" w:cstheme="minorHAnsi"/>
          <w:b/>
          <w:bCs/>
          <w:sz w:val="22"/>
          <w:lang w:bidi="en-US"/>
        </w:rPr>
        <w:t>Zdravotní péče a sociální zabezpečení</w:t>
      </w:r>
      <w:bookmarkEnd w:id="3"/>
    </w:p>
    <w:p w:rsidR="009779E5" w:rsidRDefault="009779E5" w:rsidP="009779E5">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Norsko jakožto silně profilovaný sociální stát garantuje kvalitní a dostoupnou péči každému bez ohledu na jeho finanční situaci, sociální status, pohlaví, věk nebo jeho etnický původ. Vláda je odpovědna za zajištění fungování mnoho-úrovňového modelu zdravotní a sociální péče a správu nemocnic na národní úrovni a lokální vlády mají naopak odpovědnost za statutární služby primární a dlouhodobé zdravotní péče, např. za různé druhy institucionální péče a domácí péče, včetně domácího ošetřování a úklidu v domácnosti.</w:t>
      </w:r>
    </w:p>
    <w:p w:rsidR="00E30A6C" w:rsidRPr="00E30A6C" w:rsidRDefault="00E30A6C" w:rsidP="009779E5">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Za zmínku stojí </w:t>
      </w:r>
      <w:r w:rsidRPr="00E30A6C">
        <w:rPr>
          <w:rFonts w:asciiTheme="minorHAnsi" w:eastAsiaTheme="minorEastAsia" w:hAnsiTheme="minorHAnsi" w:cstheme="minorHAnsi"/>
          <w:i/>
          <w:sz w:val="22"/>
          <w:u w:val="single"/>
          <w:lang w:bidi="en-US"/>
        </w:rPr>
        <w:t>projekt zaměřený na zdravotnické služby (</w:t>
      </w:r>
      <w:proofErr w:type="spellStart"/>
      <w:r w:rsidRPr="00E30A6C">
        <w:rPr>
          <w:rFonts w:asciiTheme="minorHAnsi" w:eastAsiaTheme="minorEastAsia" w:hAnsiTheme="minorHAnsi" w:cstheme="minorHAnsi"/>
          <w:i/>
          <w:sz w:val="22"/>
          <w:u w:val="single"/>
          <w:lang w:bidi="en-US"/>
        </w:rPr>
        <w:t>The</w:t>
      </w:r>
      <w:proofErr w:type="spellEnd"/>
      <w:r w:rsidRPr="00E30A6C">
        <w:rPr>
          <w:rFonts w:asciiTheme="minorHAnsi" w:eastAsiaTheme="minorEastAsia" w:hAnsiTheme="minorHAnsi" w:cstheme="minorHAnsi"/>
          <w:i/>
          <w:sz w:val="22"/>
          <w:u w:val="single"/>
          <w:lang w:bidi="en-US"/>
        </w:rPr>
        <w:t xml:space="preserve"> </w:t>
      </w:r>
      <w:proofErr w:type="spellStart"/>
      <w:r w:rsidRPr="00E30A6C">
        <w:rPr>
          <w:rFonts w:asciiTheme="minorHAnsi" w:eastAsiaTheme="minorEastAsia" w:hAnsiTheme="minorHAnsi" w:cstheme="minorHAnsi"/>
          <w:i/>
          <w:sz w:val="22"/>
          <w:u w:val="single"/>
          <w:lang w:bidi="en-US"/>
        </w:rPr>
        <w:t>Equ</w:t>
      </w:r>
      <w:r>
        <w:rPr>
          <w:rFonts w:asciiTheme="minorHAnsi" w:eastAsiaTheme="minorEastAsia" w:hAnsiTheme="minorHAnsi" w:cstheme="minorHAnsi"/>
          <w:i/>
          <w:sz w:val="22"/>
          <w:u w:val="single"/>
          <w:lang w:bidi="en-US"/>
        </w:rPr>
        <w:t>ity</w:t>
      </w:r>
      <w:proofErr w:type="spellEnd"/>
      <w:r>
        <w:rPr>
          <w:rFonts w:asciiTheme="minorHAnsi" w:eastAsiaTheme="minorEastAsia" w:hAnsiTheme="minorHAnsi" w:cstheme="minorHAnsi"/>
          <w:i/>
          <w:sz w:val="22"/>
          <w:u w:val="single"/>
          <w:lang w:bidi="en-US"/>
        </w:rPr>
        <w:t xml:space="preserve"> </w:t>
      </w:r>
      <w:proofErr w:type="spellStart"/>
      <w:r>
        <w:rPr>
          <w:rFonts w:asciiTheme="minorHAnsi" w:eastAsiaTheme="minorEastAsia" w:hAnsiTheme="minorHAnsi" w:cstheme="minorHAnsi"/>
          <w:i/>
          <w:sz w:val="22"/>
          <w:u w:val="single"/>
          <w:lang w:bidi="en-US"/>
        </w:rPr>
        <w:t>Health</w:t>
      </w:r>
      <w:proofErr w:type="spellEnd"/>
      <w:r>
        <w:rPr>
          <w:rFonts w:asciiTheme="minorHAnsi" w:eastAsiaTheme="minorEastAsia" w:hAnsiTheme="minorHAnsi" w:cstheme="minorHAnsi"/>
          <w:i/>
          <w:sz w:val="22"/>
          <w:u w:val="single"/>
          <w:lang w:bidi="en-US"/>
        </w:rPr>
        <w:t xml:space="preserve"> </w:t>
      </w:r>
      <w:proofErr w:type="spellStart"/>
      <w:r>
        <w:rPr>
          <w:rFonts w:asciiTheme="minorHAnsi" w:eastAsiaTheme="minorEastAsia" w:hAnsiTheme="minorHAnsi" w:cstheme="minorHAnsi"/>
          <w:i/>
          <w:sz w:val="22"/>
          <w:u w:val="single"/>
          <w:lang w:bidi="en-US"/>
        </w:rPr>
        <w:t>Services</w:t>
      </w:r>
      <w:proofErr w:type="spellEnd"/>
      <w:r>
        <w:rPr>
          <w:rFonts w:asciiTheme="minorHAnsi" w:eastAsiaTheme="minorEastAsia" w:hAnsiTheme="minorHAnsi" w:cstheme="minorHAnsi"/>
          <w:i/>
          <w:sz w:val="22"/>
          <w:u w:val="single"/>
          <w:lang w:bidi="en-US"/>
        </w:rPr>
        <w:t xml:space="preserve"> Project</w:t>
      </w:r>
      <w:r w:rsidRPr="00E30A6C">
        <w:rPr>
          <w:rFonts w:asciiTheme="minorHAnsi" w:eastAsiaTheme="minorEastAsia" w:hAnsiTheme="minorHAnsi" w:cstheme="minorHAnsi"/>
          <w:i/>
          <w:sz w:val="22"/>
          <w:lang w:bidi="en-US"/>
        </w:rPr>
        <w:t>), který byl zahájen v Oslu v roce 2010.</w:t>
      </w:r>
      <w:r w:rsidRPr="00E30A6C">
        <w:rPr>
          <w:rFonts w:asciiTheme="minorHAnsi" w:eastAsiaTheme="minorEastAsia" w:hAnsiTheme="minorHAnsi" w:cstheme="minorHAnsi"/>
          <w:sz w:val="22"/>
          <w:lang w:bidi="en-US"/>
        </w:rPr>
        <w:t xml:space="preserve"> Cílem bylo zajistit rovnocenné podmínky ve zdravotnických zařízeních pro migrantky a migranty. Součástí projektu bylo vysílání o různých zdravotních tématech v rádiu </w:t>
      </w:r>
      <w:r w:rsidRPr="00E30A6C">
        <w:rPr>
          <w:rFonts w:asciiTheme="minorHAnsi" w:eastAsiaTheme="minorEastAsia" w:hAnsiTheme="minorHAnsi" w:cstheme="minorHAnsi"/>
          <w:sz w:val="22"/>
          <w:lang w:bidi="en-US"/>
        </w:rPr>
        <w:lastRenderedPageBreak/>
        <w:t xml:space="preserve">v několika jazycích cílových menšin i monitorování profesionálního a kvalifikovaného tlumočení v oblasti zdravotní péče s možností v budoucnu zahájit tlumočnické služby pro zdravotnický personál. Projekt nabízel i vzdělávací kurz, zaměřený na práci zdravotníka v multikulturním prostředí pro profesionální zdravotníky. </w:t>
      </w:r>
    </w:p>
    <w:p w:rsidR="009779E5" w:rsidRPr="00E30A6C" w:rsidRDefault="009779E5" w:rsidP="009779E5">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b/>
          <w:sz w:val="22"/>
          <w:lang w:bidi="en-US"/>
        </w:rPr>
        <w:t>S nárůstem počtu migrantů a migrantek v seniorském věku vyvstala otázka, jak jim zajistit kvalitní, dostupnou a důstojnou péči, která by odpovídala jejich individuálním potřebám</w:t>
      </w:r>
      <w:r w:rsidRPr="00E30A6C">
        <w:rPr>
          <w:rFonts w:asciiTheme="minorHAnsi" w:eastAsiaTheme="minorEastAsia" w:hAnsiTheme="minorHAnsi" w:cstheme="minorHAnsi"/>
          <w:sz w:val="22"/>
          <w:lang w:bidi="en-US"/>
        </w:rPr>
        <w:t>. Je předvídatelné, že potřeby jednotlivých migrantek seniorek se mohou i diametrálně odlišovat od potřeb ostatních příchozích, v závislosti na zdravotním a psychickém stavu, popř. v souvislosti s tím, zda mají v Norsku rodinu či přátele, kteří by se o ně mohli v případě potřeby postarat nebo jsou odkázány zcela samy na sebe; velký vliv hraje dále i ne/znalost norského jazyka.</w:t>
      </w:r>
    </w:p>
    <w:p w:rsidR="009779E5" w:rsidRPr="00E30A6C" w:rsidRDefault="009779E5" w:rsidP="00E30A6C">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Zároveň se liší i úroveň či způsob péče, kterou očekávají - odvíjí se od jejich vlastních tradic, kulturních a sociálních zvyklostí spojených se staršími osobami a péčí o ně v zemích jejich původu i od celé řady dalších okolností. Ve většině zemí (mimo okruh tzv. západních zemí), odkud pocházejí, jsou starší lidé chováni v úctě a považuje se za samozřejmost, že se o ně jejich mladší příbuzní v případě potřeby postarají. Mezigenerační solidarita je tedy v případech jednotlivých členů a členek přistěhovaleckých rodin silně zakořeněná</w:t>
      </w:r>
      <w:r w:rsidR="00E30A6C">
        <w:rPr>
          <w:rFonts w:asciiTheme="minorHAnsi" w:eastAsiaTheme="minorEastAsia" w:hAnsiTheme="minorHAnsi" w:cstheme="minorHAnsi"/>
          <w:sz w:val="22"/>
          <w:lang w:bidi="en-US"/>
        </w:rPr>
        <w:t>.</w:t>
      </w:r>
    </w:p>
    <w:p w:rsidR="009779E5" w:rsidRPr="00E30A6C" w:rsidRDefault="009779E5" w:rsidP="00E30A6C">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Tento koncept péče o starší příbuzné ovšem naráží ve chvíli, kdy je již mladší generace plně integrována do majoritní společnosti, včetně žen, které chodí do zaměstnání nebo studují a na péči o starší rodiče či příbuzné nezbývá tolik času. Většina starších migrantek, které vyžadují péči druhých, si přeje zůstat doma, v rodinném kruhu a ve své etnické komunitě, kde se cítí v bezpečí, a spokojené a kde se také dokážou domluvit svým mateřským jazykem. Představa opuštění domova a přesunutí do institucionální péče v nich vyvolává pocity nejistoty, strachu a deprese. Zároveň si však uvědomují, že v prostředí hostitelské společnosti není prostor pro tradiční model péče o starší, který znají ze své země původu a cítí se být zátěží pro své příbuzné, obzvláště ženy, které pracují a současně obstarávají většinu potřebné péče, což v nich ovšem umocňuje pocity deprese a zoufalství. </w:t>
      </w:r>
    </w:p>
    <w:p w:rsidR="009779E5" w:rsidRPr="00E30A6C" w:rsidRDefault="009779E5" w:rsidP="009779E5">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Ve svém důsledku se tato problematika týká i majoritní společnosti, a i proto je v současné době v Norsku aktuální otázka, jak nalézt rovnováhu mezi domácí péčí o starší příbuzné a institucionální péčí, která by rodinám pomohla řešit složitou situaci. Souběžně vyvstávají otázky typu, </w:t>
      </w:r>
      <w:r w:rsidRPr="00E30A6C">
        <w:rPr>
          <w:rFonts w:asciiTheme="minorHAnsi" w:eastAsiaTheme="minorEastAsia" w:hAnsiTheme="minorHAnsi" w:cstheme="minorHAnsi"/>
          <w:b/>
          <w:sz w:val="22"/>
          <w:lang w:bidi="en-US"/>
        </w:rPr>
        <w:t>jak uzpůsobit institucionální péči tak, aby více odpovídala kulturním a jazykovým potřebám a požadavkům heterogenní populace migrantů a migrantek v seniorském věku</w:t>
      </w:r>
      <w:r w:rsidRPr="00E30A6C">
        <w:rPr>
          <w:rFonts w:asciiTheme="minorHAnsi" w:eastAsiaTheme="minorEastAsia" w:hAnsiTheme="minorHAnsi" w:cstheme="minorHAnsi"/>
          <w:sz w:val="22"/>
          <w:lang w:bidi="en-US"/>
        </w:rPr>
        <w:t>. Mezi hlavní požadavky na zajištění tomuto požadavku odpovídající institucionální péče patří spolupráce mezi zdravotnickým personálem a rodinou, individuální péče přizpůsobená právě s ohledem na gender, ale i na další specifika jako jsou zvyky a kulturní normy v oblasti jídla a soukromí a v neposlední řadě i možnost mluvit mateřským jazykem. Spolupráce mezi personálem a rodinou seniora či seniorky je klíčová, obzvláště v případech kdy tyto osoby neumějí norsky, v navázání důvěry, zjištění informací o konkrétní osobě a jejich kulturních zvycích a společném rozhodování o postupu péče či léčby. Je také potřeba zlepšit distribuci informací o dostupné zdravotní péči a pečovatelské službě (domácí i institucionální) mezi migranty a migrantkami v jejich rodném jazyce a zajistit dostupné tlumočení ve zdravotnických a pečovatelských zařízeních.</w:t>
      </w:r>
    </w:p>
    <w:p w:rsidR="00E30A6C" w:rsidRDefault="00E30A6C" w:rsidP="00BB3D1D">
      <w:pPr>
        <w:pStyle w:val="Nadpis1"/>
        <w:rPr>
          <w:rFonts w:asciiTheme="minorHAnsi" w:hAnsiTheme="minorHAnsi" w:cstheme="minorHAnsi"/>
        </w:rPr>
      </w:pPr>
    </w:p>
    <w:p w:rsidR="00BB3D1D" w:rsidRPr="00DB1256" w:rsidRDefault="009779E5" w:rsidP="00E30A6C">
      <w:pPr>
        <w:pStyle w:val="Nadpis1"/>
        <w:numPr>
          <w:ilvl w:val="0"/>
          <w:numId w:val="3"/>
        </w:numPr>
        <w:rPr>
          <w:rFonts w:asciiTheme="minorHAnsi" w:hAnsiTheme="minorHAnsi" w:cstheme="minorHAnsi"/>
          <w:sz w:val="28"/>
        </w:rPr>
      </w:pPr>
      <w:r w:rsidRPr="00DB1256">
        <w:rPr>
          <w:rFonts w:asciiTheme="minorHAnsi" w:hAnsiTheme="minorHAnsi" w:cstheme="minorHAnsi"/>
          <w:sz w:val="28"/>
        </w:rPr>
        <w:t>D</w:t>
      </w:r>
      <w:r w:rsidR="00BB3D1D" w:rsidRPr="00DB1256">
        <w:rPr>
          <w:rFonts w:asciiTheme="minorHAnsi" w:hAnsiTheme="minorHAnsi" w:cstheme="minorHAnsi"/>
          <w:sz w:val="28"/>
        </w:rPr>
        <w:t>omácí násilí</w:t>
      </w:r>
    </w:p>
    <w:p w:rsidR="00BB3D1D" w:rsidRPr="00E30A6C" w:rsidRDefault="00BB3D1D" w:rsidP="00BB3D1D">
      <w:pPr>
        <w:rPr>
          <w:rFonts w:asciiTheme="minorHAnsi" w:hAnsiTheme="minorHAnsi" w:cstheme="minorHAnsi"/>
        </w:rPr>
      </w:pPr>
    </w:p>
    <w:p w:rsidR="00BB3D1D" w:rsidRPr="00E30A6C" w:rsidRDefault="00BB3D1D" w:rsidP="00BB3D1D">
      <w:pPr>
        <w:jc w:val="both"/>
        <w:rPr>
          <w:rFonts w:asciiTheme="minorHAnsi" w:hAnsiTheme="minorHAnsi" w:cstheme="minorHAnsi"/>
          <w:sz w:val="22"/>
        </w:rPr>
      </w:pPr>
      <w:r w:rsidRPr="00E30A6C">
        <w:rPr>
          <w:rFonts w:asciiTheme="minorHAnsi" w:hAnsiTheme="minorHAnsi" w:cstheme="minorHAnsi"/>
          <w:sz w:val="22"/>
        </w:rPr>
        <w:t xml:space="preserve">Ze zkušenosti pomáhajících organizací v České republice a v Norsku je patrné, že problematika domácího násilí je u migrantů a migrantek stejně jako u většinové populace tématem relevantním. Ukazuje se, že oběti domácího násilí z řad migrantů čelí větším překážkám při snaze řešit svou situaci. Na základě norské zkušenosti se ukazuje, že je nutné odstranit nejen funkční, ale i legislativní bariéry, aby tento celospolečenský problém a jeho dopady byly oslabeny. Na základě analýzy legislativy ČR v oblasti cizineckého a azylového práva navrhujeme následující legislativní opatření, která umožní obětem domácího násilí z řad migrantek snáze čelit násilí na nich páchaném. Norská zkušenost ukazuje, že pro řešení problematiky partnerského násilí, je nutné obětem poskytnout stabilní pobytový titul, což jim umožní z násilného vztahu odejít. </w:t>
      </w:r>
    </w:p>
    <w:p w:rsidR="00BB3D1D" w:rsidRPr="00E30A6C" w:rsidRDefault="00BB3D1D" w:rsidP="00BB3D1D">
      <w:pPr>
        <w:rPr>
          <w:rFonts w:asciiTheme="minorHAnsi" w:hAnsiTheme="minorHAnsi" w:cstheme="minorHAnsi"/>
          <w:sz w:val="22"/>
        </w:rPr>
      </w:pPr>
    </w:p>
    <w:p w:rsidR="00BB3D1D" w:rsidRPr="00E30A6C" w:rsidRDefault="00BB3D1D" w:rsidP="00BB3D1D">
      <w:pPr>
        <w:rPr>
          <w:rFonts w:asciiTheme="minorHAnsi" w:hAnsiTheme="minorHAnsi" w:cstheme="minorHAnsi"/>
          <w:sz w:val="22"/>
        </w:rPr>
      </w:pPr>
    </w:p>
    <w:p w:rsidR="00BB3D1D" w:rsidRPr="00E30A6C" w:rsidRDefault="00BB3D1D" w:rsidP="00BB3D1D">
      <w:pPr>
        <w:numPr>
          <w:ilvl w:val="0"/>
          <w:numId w:val="1"/>
        </w:numPr>
        <w:jc w:val="both"/>
        <w:rPr>
          <w:rFonts w:asciiTheme="minorHAnsi" w:hAnsiTheme="minorHAnsi" w:cstheme="minorHAnsi"/>
          <w:b/>
          <w:i/>
          <w:sz w:val="22"/>
        </w:rPr>
      </w:pPr>
      <w:r w:rsidRPr="00E30A6C">
        <w:rPr>
          <w:rFonts w:asciiTheme="minorHAnsi" w:hAnsiTheme="minorHAnsi" w:cstheme="minorHAnsi"/>
          <w:b/>
          <w:i/>
          <w:sz w:val="22"/>
        </w:rPr>
        <w:t xml:space="preserve">Zavést nezávislý pobytový titul pro oběti domácího násilí, které jsou </w:t>
      </w:r>
      <w:proofErr w:type="spellStart"/>
      <w:r w:rsidRPr="00E30A6C">
        <w:rPr>
          <w:rFonts w:asciiTheme="minorHAnsi" w:hAnsiTheme="minorHAnsi" w:cstheme="minorHAnsi"/>
          <w:b/>
          <w:i/>
          <w:sz w:val="22"/>
        </w:rPr>
        <w:t>pobytově</w:t>
      </w:r>
      <w:proofErr w:type="spellEnd"/>
      <w:r w:rsidRPr="00E30A6C">
        <w:rPr>
          <w:rFonts w:asciiTheme="minorHAnsi" w:hAnsiTheme="minorHAnsi" w:cstheme="minorHAnsi"/>
          <w:b/>
          <w:i/>
          <w:sz w:val="22"/>
        </w:rPr>
        <w:t xml:space="preserve"> závislé na pachateli násilí či které neplní či nemohou plnit účel pobytu jako důsledek domácího násilí.</w:t>
      </w:r>
    </w:p>
    <w:p w:rsidR="00BB3D1D" w:rsidRPr="00E30A6C" w:rsidRDefault="00BB3D1D" w:rsidP="00BB3D1D">
      <w:pPr>
        <w:ind w:left="720"/>
        <w:jc w:val="both"/>
        <w:rPr>
          <w:rFonts w:asciiTheme="minorHAnsi" w:hAnsiTheme="minorHAnsi" w:cstheme="minorHAnsi"/>
          <w:sz w:val="22"/>
        </w:rPr>
      </w:pPr>
    </w:p>
    <w:p w:rsidR="00BB3D1D" w:rsidRPr="00E30A6C" w:rsidRDefault="00BB3D1D" w:rsidP="00BB3D1D">
      <w:pPr>
        <w:numPr>
          <w:ilvl w:val="0"/>
          <w:numId w:val="1"/>
        </w:numPr>
        <w:jc w:val="both"/>
        <w:rPr>
          <w:rFonts w:asciiTheme="minorHAnsi" w:hAnsiTheme="minorHAnsi" w:cstheme="minorHAnsi"/>
          <w:b/>
          <w:i/>
          <w:sz w:val="22"/>
        </w:rPr>
      </w:pPr>
      <w:r w:rsidRPr="00E30A6C">
        <w:rPr>
          <w:rFonts w:asciiTheme="minorHAnsi" w:hAnsiTheme="minorHAnsi" w:cstheme="minorHAnsi"/>
          <w:b/>
          <w:i/>
          <w:sz w:val="22"/>
        </w:rPr>
        <w:t>Explicitně zakotvit nemožnost zrušení pobytu za účelem sloučení rodiny či víza za účelem sloučení rodiny v případě domácího násilí.</w:t>
      </w:r>
    </w:p>
    <w:p w:rsidR="00BB3D1D" w:rsidRPr="00E30A6C" w:rsidRDefault="00BB3D1D" w:rsidP="00BB3D1D">
      <w:pPr>
        <w:ind w:left="720"/>
        <w:jc w:val="both"/>
        <w:rPr>
          <w:rFonts w:asciiTheme="minorHAnsi" w:hAnsiTheme="minorHAnsi" w:cstheme="minorHAnsi"/>
          <w:b/>
          <w:i/>
          <w:sz w:val="22"/>
        </w:rPr>
      </w:pPr>
    </w:p>
    <w:p w:rsidR="00BB3D1D" w:rsidRPr="00E30A6C" w:rsidRDefault="00BB3D1D" w:rsidP="00BB3D1D">
      <w:pPr>
        <w:numPr>
          <w:ilvl w:val="0"/>
          <w:numId w:val="1"/>
        </w:numPr>
        <w:jc w:val="both"/>
        <w:rPr>
          <w:rFonts w:asciiTheme="minorHAnsi" w:hAnsiTheme="minorHAnsi" w:cstheme="minorHAnsi"/>
          <w:b/>
          <w:i/>
          <w:sz w:val="22"/>
        </w:rPr>
      </w:pPr>
      <w:r w:rsidRPr="00E30A6C">
        <w:rPr>
          <w:rFonts w:asciiTheme="minorHAnsi" w:hAnsiTheme="minorHAnsi" w:cstheme="minorHAnsi"/>
          <w:b/>
          <w:i/>
          <w:sz w:val="22"/>
        </w:rPr>
        <w:t>Explicitně zakotvit nemožnost odnětí azylu a doplňkové ochrany v případě zániku manželství či partnerství z důvodu domácího násilí.</w:t>
      </w:r>
    </w:p>
    <w:p w:rsidR="00BB3D1D" w:rsidRPr="00E30A6C" w:rsidRDefault="00BB3D1D" w:rsidP="00BB3D1D">
      <w:pPr>
        <w:ind w:left="720"/>
        <w:jc w:val="both"/>
        <w:rPr>
          <w:rFonts w:asciiTheme="minorHAnsi" w:hAnsiTheme="minorHAnsi" w:cstheme="minorHAnsi"/>
          <w:sz w:val="22"/>
        </w:rPr>
      </w:pPr>
    </w:p>
    <w:p w:rsidR="00BB3D1D" w:rsidRPr="00E30A6C" w:rsidRDefault="00BB3D1D" w:rsidP="00E30A6C">
      <w:pPr>
        <w:jc w:val="both"/>
        <w:rPr>
          <w:rFonts w:asciiTheme="minorHAnsi" w:hAnsiTheme="minorHAnsi" w:cstheme="minorHAnsi"/>
          <w:sz w:val="22"/>
        </w:rPr>
      </w:pPr>
      <w:r w:rsidRPr="00E30A6C">
        <w:rPr>
          <w:rFonts w:asciiTheme="minorHAnsi" w:hAnsiTheme="minorHAnsi" w:cstheme="minorHAnsi"/>
          <w:sz w:val="22"/>
        </w:rPr>
        <w:t xml:space="preserve">Norská právní úprava prošla vývojem, který ukazuje, že je pro ochranu obětí domácího násilí je nutné zakotvit právo získat nezávislý pobytový titul a pouze možnost na základě správního uvážení není dostatečná. Norská legislativa se vyvíjela ze stavu, ve kterém je nyní ta česká, tedy neexistuje explicitní právní úprava řešící rozpad vztahu, na kterém závisí pobytové oprávnění. Nejdříve se do norského zákona o přistěhovalectví podařilo prosadit získání nezávislého pobytového oprávnění na základě správního uvážení a následně bylo zakotveno právo získat nezávislé pobytové oprávnění pro oběti násilí. Účelem právní úpravy zákona o přistěhovalectví je zajistit, aby cizí státní příslušníci, kteří získají povolení k pobytu za účelem sloučení rodiny, nebyli ze strachu ze ztráty povolení k pobytu v Norsku nuceni setrvávat v manželství či společném soužití, ve kterém dochází k týrání jejich osoby či některého dítěte. </w:t>
      </w:r>
      <w:r w:rsidRPr="00E30A6C">
        <w:rPr>
          <w:rFonts w:asciiTheme="minorHAnsi" w:hAnsiTheme="minorHAnsi" w:cstheme="minorHAnsi"/>
          <w:b/>
          <w:sz w:val="22"/>
        </w:rPr>
        <w:t>Není dán žádný požadavek na příčinnou souvislost mezi týráním a ukončením společného soužití či rozpadem manželství. Stejně tak není důležité, která strana dala k ukončení společného soužití či manželství popud.</w:t>
      </w:r>
      <w:r w:rsidRPr="00E30A6C">
        <w:rPr>
          <w:rFonts w:asciiTheme="minorHAnsi" w:hAnsiTheme="minorHAnsi" w:cstheme="minorHAnsi"/>
          <w:sz w:val="22"/>
        </w:rPr>
        <w:t xml:space="preserve"> Aplikace právní úpravy nevyžaduje, aby oběť domácího násilí podala trestní oznámení či jinak aktivně vystupovala vůči pachateli. Nicméně, dle zkušeností nevládních organizací, v případě, že trestní řízení neprobíhá, je složité pobytové oprávnění získat. Kromě vnitřních směrnic, které imigračnímu úředníkovi poskytují určité vodítko, je přiznání práva na jeho správním uvážení, respektive na posouzení důkazů, které jsou v řízení předloženy. Velkým problémem jsou případy psychického násilí a týrání, kdy není možné doložit lékařské zprávy a přístup k odborné psychologické pomoci je omezený a finančně náročný, takže oběti k takové pomoci často nemají přístup. </w:t>
      </w:r>
    </w:p>
    <w:p w:rsidR="00E30A6C" w:rsidRDefault="00E30A6C" w:rsidP="00E30A6C">
      <w:pPr>
        <w:ind w:left="720"/>
        <w:jc w:val="both"/>
        <w:rPr>
          <w:rFonts w:asciiTheme="minorHAnsi" w:hAnsiTheme="minorHAnsi" w:cstheme="minorHAnsi"/>
          <w:sz w:val="22"/>
        </w:rPr>
      </w:pPr>
    </w:p>
    <w:p w:rsidR="00E30A6C" w:rsidRDefault="00E30A6C" w:rsidP="00E30A6C">
      <w:pPr>
        <w:ind w:left="720"/>
        <w:jc w:val="both"/>
        <w:rPr>
          <w:rFonts w:asciiTheme="minorHAnsi" w:hAnsiTheme="minorHAnsi" w:cstheme="minorHAnsi"/>
          <w:sz w:val="22"/>
        </w:rPr>
      </w:pPr>
    </w:p>
    <w:p w:rsidR="00E30A6C" w:rsidRDefault="00E30A6C" w:rsidP="00E30A6C">
      <w:pPr>
        <w:ind w:left="720"/>
        <w:jc w:val="both"/>
        <w:rPr>
          <w:rFonts w:asciiTheme="minorHAnsi" w:hAnsiTheme="minorHAnsi" w:cstheme="minorHAnsi"/>
          <w:sz w:val="22"/>
        </w:rPr>
      </w:pPr>
    </w:p>
    <w:p w:rsidR="00E30A6C" w:rsidRPr="00E30A6C" w:rsidRDefault="00E30A6C" w:rsidP="00E30A6C">
      <w:pPr>
        <w:ind w:left="720"/>
        <w:jc w:val="both"/>
        <w:rPr>
          <w:rFonts w:asciiTheme="minorHAnsi" w:hAnsiTheme="minorHAnsi" w:cstheme="minorHAnsi"/>
          <w:sz w:val="22"/>
        </w:rPr>
      </w:pPr>
    </w:p>
    <w:p w:rsidR="003B7EE9" w:rsidRPr="00DB1256" w:rsidRDefault="008B621B" w:rsidP="003B7EE9">
      <w:pPr>
        <w:pStyle w:val="Nadpis1"/>
        <w:numPr>
          <w:ilvl w:val="0"/>
          <w:numId w:val="3"/>
        </w:numPr>
        <w:rPr>
          <w:rFonts w:asciiTheme="minorHAnsi" w:hAnsiTheme="minorHAnsi" w:cstheme="minorHAnsi"/>
          <w:sz w:val="28"/>
        </w:rPr>
      </w:pPr>
      <w:r w:rsidRPr="00DB1256">
        <w:rPr>
          <w:rFonts w:asciiTheme="minorHAnsi" w:hAnsiTheme="minorHAnsi" w:cstheme="minorHAnsi"/>
          <w:sz w:val="28"/>
        </w:rPr>
        <w:lastRenderedPageBreak/>
        <w:t>Žadatelé o mezinárodní ochranu a integrace uprchlíků</w:t>
      </w:r>
    </w:p>
    <w:p w:rsidR="003B7EE9" w:rsidRPr="00DB1256" w:rsidRDefault="003B7EE9" w:rsidP="00E30A6C">
      <w:pPr>
        <w:pStyle w:val="Nadpis2"/>
        <w:numPr>
          <w:ilvl w:val="1"/>
          <w:numId w:val="3"/>
        </w:numPr>
        <w:rPr>
          <w:rFonts w:asciiTheme="minorHAnsi" w:hAnsiTheme="minorHAnsi" w:cstheme="minorHAnsi"/>
          <w:color w:val="auto"/>
          <w:sz w:val="22"/>
        </w:rPr>
      </w:pPr>
      <w:r w:rsidRPr="00DB1256">
        <w:rPr>
          <w:rFonts w:asciiTheme="minorHAnsi" w:hAnsiTheme="minorHAnsi" w:cstheme="minorHAnsi"/>
          <w:color w:val="auto"/>
          <w:sz w:val="22"/>
        </w:rPr>
        <w:t xml:space="preserve">Zranitelné skupiny v řízení o udělení mezinárodní ochrany </w:t>
      </w:r>
    </w:p>
    <w:p w:rsidR="00E30A6C" w:rsidRPr="00E30A6C" w:rsidRDefault="00E30A6C" w:rsidP="00E30A6C"/>
    <w:p w:rsidR="008B621B" w:rsidRPr="00E30A6C" w:rsidRDefault="00446592" w:rsidP="00E30A6C">
      <w:pPr>
        <w:jc w:val="both"/>
        <w:rPr>
          <w:rFonts w:asciiTheme="minorHAnsi" w:hAnsiTheme="minorHAnsi" w:cstheme="minorHAnsi"/>
          <w:sz w:val="22"/>
        </w:rPr>
      </w:pPr>
      <w:r w:rsidRPr="00E30A6C">
        <w:rPr>
          <w:rFonts w:asciiTheme="minorHAnsi" w:hAnsiTheme="minorHAnsi" w:cstheme="minorHAnsi"/>
          <w:sz w:val="22"/>
        </w:rPr>
        <w:t xml:space="preserve">Norská právní úprava řízení o udělení mezinárodní ochrany se v některých aspektech výrazně liší od české. Nicméně z hlediska postavení zranitelných skupin jsme v rámci studijní cesty identifikovaly témata, která by mohla znamenat při jejich aplikaci v České republice, zvýšení ochrany některých zvláště zranitelných skupin a zlepšení spolupráce NNO a orgánů státní správy. </w:t>
      </w:r>
    </w:p>
    <w:p w:rsidR="00446592" w:rsidRPr="00E30A6C" w:rsidRDefault="00446592" w:rsidP="00E30A6C">
      <w:pPr>
        <w:jc w:val="both"/>
        <w:rPr>
          <w:rFonts w:asciiTheme="minorHAnsi" w:hAnsiTheme="minorHAnsi" w:cstheme="minorHAnsi"/>
          <w:sz w:val="22"/>
        </w:rPr>
      </w:pPr>
    </w:p>
    <w:p w:rsidR="00446592" w:rsidRPr="00E30A6C" w:rsidRDefault="003B7EE9" w:rsidP="00E30A6C">
      <w:pPr>
        <w:jc w:val="both"/>
        <w:rPr>
          <w:rFonts w:asciiTheme="minorHAnsi" w:hAnsiTheme="minorHAnsi" w:cstheme="minorHAnsi"/>
          <w:sz w:val="22"/>
        </w:rPr>
      </w:pPr>
      <w:r w:rsidRPr="00E30A6C">
        <w:rPr>
          <w:rFonts w:asciiTheme="minorHAnsi" w:hAnsiTheme="minorHAnsi" w:cstheme="minorHAnsi"/>
          <w:sz w:val="22"/>
        </w:rPr>
        <w:t xml:space="preserve">Norsko má dlouhodobější zkušenost s azylovým řízením oproti České republice a národnostní složení žadatelů a žadatelek je výrazně rozdílné. V posledních letech přicházejí především uprchlíci ze Somálska, Afghánistánu, Iráku a Sýrie a s tím jsou spojeny některé specifické kulturní a náboženské praktiky, které jsou v Norsko protizákonné a které lze hodnotit často jako </w:t>
      </w:r>
      <w:proofErr w:type="spellStart"/>
      <w:r w:rsidRPr="00E30A6C">
        <w:rPr>
          <w:rFonts w:asciiTheme="minorHAnsi" w:hAnsiTheme="minorHAnsi" w:cstheme="minorHAnsi"/>
          <w:sz w:val="22"/>
        </w:rPr>
        <w:t>genderově</w:t>
      </w:r>
      <w:proofErr w:type="spellEnd"/>
      <w:r w:rsidRPr="00E30A6C">
        <w:rPr>
          <w:rFonts w:asciiTheme="minorHAnsi" w:hAnsiTheme="minorHAnsi" w:cstheme="minorHAnsi"/>
          <w:sz w:val="22"/>
        </w:rPr>
        <w:t xml:space="preserve"> podmíněné násilí. Jedná se především o ženskou obřízku a nucené sňatky (ty se v menší míře týkají i chlapců). Norsko klade velký důraz v azylovém řízení na to, aby žadatelé byli opakovaně informováni, že tyto praktiky jsou v Norsko trestným činem, a to už ve formě napomáhání. V okamžiku podání žádosti o mezinárodní ochranu, jsou o této skutečnosti žadatelé ze strany správního orgánu informováni a následně v průběhu řízení se s touto informací setkávají opakovaně. Každý žadatel o mezinárodní ochranu je v počátku řízení kontaktován nevládní organizací, která se s ním setká a vysvětlí mu průběh řízení, jeho postavení v řízení, práva a povinnosti a prostředky, jak se svých práv domáhat. Součástí je také podrobné vysvětlení právě problematiky FGM a nucených sňatků a podpis prohlášení, že o právní úpravě byli informováni. </w:t>
      </w:r>
      <w:r w:rsidR="00321D04" w:rsidRPr="00E30A6C">
        <w:rPr>
          <w:rFonts w:asciiTheme="minorHAnsi" w:hAnsiTheme="minorHAnsi" w:cstheme="minorHAnsi"/>
          <w:sz w:val="22"/>
        </w:rPr>
        <w:t xml:space="preserve">Tato služba poskytovaná neziskovou organizací, která se zaměřuje na právní poradenství žadatelům o mezinárodní ochranu, je financována ze státního rozpočtu. Právě skutečnost, že v počáteční fázi řízení je každý žadatel kontaktován neziskovou organizací, která </w:t>
      </w:r>
      <w:proofErr w:type="gramStart"/>
      <w:r w:rsidR="00321D04" w:rsidRPr="00E30A6C">
        <w:rPr>
          <w:rFonts w:asciiTheme="minorHAnsi" w:hAnsiTheme="minorHAnsi" w:cstheme="minorHAnsi"/>
          <w:sz w:val="22"/>
        </w:rPr>
        <w:t>má</w:t>
      </w:r>
      <w:proofErr w:type="gramEnd"/>
      <w:r w:rsidR="00321D04" w:rsidRPr="00E30A6C">
        <w:rPr>
          <w:rFonts w:asciiTheme="minorHAnsi" w:hAnsiTheme="minorHAnsi" w:cstheme="minorHAnsi"/>
          <w:sz w:val="22"/>
        </w:rPr>
        <w:t xml:space="preserve"> kapacitu věnovat rozhovoru dostatek času </w:t>
      </w:r>
      <w:proofErr w:type="gramStart"/>
      <w:r w:rsidR="00321D04" w:rsidRPr="00E30A6C">
        <w:rPr>
          <w:rFonts w:asciiTheme="minorHAnsi" w:hAnsiTheme="minorHAnsi" w:cstheme="minorHAnsi"/>
          <w:sz w:val="22"/>
        </w:rPr>
        <w:t>umožňuje</w:t>
      </w:r>
      <w:proofErr w:type="gramEnd"/>
      <w:r w:rsidR="00321D04" w:rsidRPr="00E30A6C">
        <w:rPr>
          <w:rFonts w:asciiTheme="minorHAnsi" w:hAnsiTheme="minorHAnsi" w:cstheme="minorHAnsi"/>
          <w:sz w:val="22"/>
        </w:rPr>
        <w:t xml:space="preserve">, že žadatelé jsou v řízení lépe orientováni, mají informace, jak v řízení postupovat, včas uplatní informace, které jsou pro řízení důležité a zároveň to umožňuje včasnější identifikaci zranitelných osob např. osob ohrožených praktikami jako FGM nebo nucené sňatky, či obětí násilí, obchodu s lidmi apod. </w:t>
      </w:r>
    </w:p>
    <w:p w:rsidR="00321D04" w:rsidRPr="00E30A6C" w:rsidRDefault="00321D04" w:rsidP="00E30A6C">
      <w:pPr>
        <w:jc w:val="both"/>
        <w:rPr>
          <w:rFonts w:asciiTheme="minorHAnsi" w:hAnsiTheme="minorHAnsi" w:cstheme="minorHAnsi"/>
          <w:sz w:val="22"/>
        </w:rPr>
      </w:pPr>
    </w:p>
    <w:p w:rsidR="00321D04" w:rsidRPr="00E30A6C" w:rsidRDefault="00321D04" w:rsidP="00E30A6C">
      <w:pPr>
        <w:pStyle w:val="Odstavecseseznamem"/>
        <w:numPr>
          <w:ilvl w:val="0"/>
          <w:numId w:val="2"/>
        </w:numPr>
        <w:jc w:val="both"/>
        <w:rPr>
          <w:rFonts w:asciiTheme="minorHAnsi" w:hAnsiTheme="minorHAnsi" w:cstheme="minorHAnsi"/>
          <w:sz w:val="22"/>
        </w:rPr>
      </w:pPr>
      <w:r w:rsidRPr="00E30A6C">
        <w:rPr>
          <w:rFonts w:asciiTheme="minorHAnsi" w:hAnsiTheme="minorHAnsi" w:cstheme="minorHAnsi"/>
          <w:b/>
          <w:i/>
          <w:sz w:val="22"/>
        </w:rPr>
        <w:t>Posílit spolupráci mezi správním orgánem, který vede řízení o mezinárodní ochraně s neziskovým sektorem a zajistit, aby každý žadatel byl v alespoň jednorázovém kontaktu s NNO poskytující právní poradenství v počáteční fázi řízení.</w:t>
      </w:r>
    </w:p>
    <w:p w:rsidR="00321D04" w:rsidRPr="00E30A6C" w:rsidRDefault="00321D04" w:rsidP="00321D04">
      <w:pPr>
        <w:rPr>
          <w:rFonts w:asciiTheme="minorHAnsi" w:hAnsiTheme="minorHAnsi" w:cstheme="minorHAnsi"/>
        </w:rPr>
      </w:pPr>
    </w:p>
    <w:p w:rsidR="00321D04" w:rsidRPr="00DB1256" w:rsidRDefault="00321D04" w:rsidP="00E30A6C">
      <w:pPr>
        <w:pStyle w:val="Nadpis2"/>
        <w:numPr>
          <w:ilvl w:val="1"/>
          <w:numId w:val="3"/>
        </w:numPr>
        <w:rPr>
          <w:rFonts w:asciiTheme="minorHAnsi" w:hAnsiTheme="minorHAnsi" w:cstheme="minorHAnsi"/>
          <w:color w:val="auto"/>
          <w:sz w:val="22"/>
        </w:rPr>
      </w:pPr>
      <w:r w:rsidRPr="00DB1256">
        <w:rPr>
          <w:rFonts w:asciiTheme="minorHAnsi" w:hAnsiTheme="minorHAnsi" w:cstheme="minorHAnsi"/>
          <w:color w:val="auto"/>
          <w:sz w:val="22"/>
        </w:rPr>
        <w:t>Integrace uprchlíků</w:t>
      </w:r>
    </w:p>
    <w:p w:rsidR="00E30A6C" w:rsidRDefault="00E30A6C" w:rsidP="00321D04">
      <w:pPr>
        <w:rPr>
          <w:rFonts w:asciiTheme="minorHAnsi" w:hAnsiTheme="minorHAnsi" w:cstheme="minorHAnsi"/>
        </w:rPr>
      </w:pPr>
    </w:p>
    <w:p w:rsidR="00321D04" w:rsidRPr="00E30A6C" w:rsidRDefault="00321D04" w:rsidP="00E30A6C">
      <w:pPr>
        <w:jc w:val="both"/>
        <w:rPr>
          <w:rFonts w:asciiTheme="minorHAnsi" w:hAnsiTheme="minorHAnsi" w:cstheme="minorHAnsi"/>
          <w:sz w:val="22"/>
        </w:rPr>
      </w:pPr>
      <w:r w:rsidRPr="00E30A6C">
        <w:rPr>
          <w:rFonts w:asciiTheme="minorHAnsi" w:hAnsiTheme="minorHAnsi" w:cstheme="minorHAnsi"/>
          <w:sz w:val="22"/>
        </w:rPr>
        <w:t xml:space="preserve">Integrace osob s mezinárodní ochranou je v Norsku výrazně odlišná od situace v České republice. Je poměrně obtížné oba systémy porovnávat a přenášet konkrétní doporučení. Nicméně, oproti České republice je klíčovým aktérem integrace, obec či město, tedy integrace je organizována a zajišťována místními komunitami na lokální úrovni. V České republice naopak od </w:t>
      </w:r>
      <w:proofErr w:type="gramStart"/>
      <w:r w:rsidRPr="00E30A6C">
        <w:rPr>
          <w:rFonts w:asciiTheme="minorHAnsi" w:hAnsiTheme="minorHAnsi" w:cstheme="minorHAnsi"/>
          <w:sz w:val="22"/>
        </w:rPr>
        <w:t>1.1.2016</w:t>
      </w:r>
      <w:proofErr w:type="gramEnd"/>
      <w:r w:rsidRPr="00E30A6C">
        <w:rPr>
          <w:rFonts w:asciiTheme="minorHAnsi" w:hAnsiTheme="minorHAnsi" w:cstheme="minorHAnsi"/>
          <w:sz w:val="22"/>
        </w:rPr>
        <w:t xml:space="preserve">, od účinnosti nového Státního integračního programu nemají obce a místní komunity na integraci osob žádný významný vliv. </w:t>
      </w:r>
    </w:p>
    <w:p w:rsidR="00922F19" w:rsidRPr="00E30A6C" w:rsidRDefault="00922F19" w:rsidP="00E30A6C">
      <w:pPr>
        <w:jc w:val="both"/>
        <w:rPr>
          <w:rFonts w:asciiTheme="minorHAnsi" w:hAnsiTheme="minorHAnsi" w:cstheme="minorHAnsi"/>
          <w:sz w:val="22"/>
        </w:rPr>
      </w:pPr>
    </w:p>
    <w:p w:rsidR="00922F19" w:rsidRPr="00E30A6C" w:rsidRDefault="00922F19" w:rsidP="00E30A6C">
      <w:pPr>
        <w:jc w:val="both"/>
        <w:rPr>
          <w:rFonts w:asciiTheme="minorHAnsi" w:hAnsiTheme="minorHAnsi" w:cstheme="minorHAnsi"/>
          <w:sz w:val="22"/>
        </w:rPr>
      </w:pPr>
      <w:r w:rsidRPr="00E30A6C">
        <w:rPr>
          <w:rFonts w:asciiTheme="minorHAnsi" w:hAnsiTheme="minorHAnsi" w:cstheme="minorHAnsi"/>
          <w:sz w:val="22"/>
        </w:rPr>
        <w:t xml:space="preserve">Norský systém spočívá v tom, že osoby s udělenou mezinárodní ochranou jsou umísťovány do jednotlivých obcí na základě volných kapacit těchto obcí. Obce jsou pak zodpovědné za zajištění základních potřeb těchto osob – tedy pomoc a podpora s bydlením, vybavením bytů, jazykovým vzděláváním, přístup k lékařské péči, ke školní docházce dětí, podpora při hledání zaměstnání apod. Obce zaměstnávají sociální pracovníky, kteří klienty procesem integrace provádějí a podporují je. Uprchlíci tak nevyhledávají specifické služby určené pro ně, ale společně s ostatními obyvateli navštěvují místní úřady a řeší své záležitosti zde. Obec tak má poměrně dobré informace o tom, s jakými problémy se uprchlíci </w:t>
      </w:r>
      <w:proofErr w:type="gramStart"/>
      <w:r w:rsidRPr="00E30A6C">
        <w:rPr>
          <w:rFonts w:asciiTheme="minorHAnsi" w:hAnsiTheme="minorHAnsi" w:cstheme="minorHAnsi"/>
          <w:sz w:val="22"/>
        </w:rPr>
        <w:t>potýkají a také</w:t>
      </w:r>
      <w:proofErr w:type="gramEnd"/>
      <w:r w:rsidRPr="00E30A6C">
        <w:rPr>
          <w:rFonts w:asciiTheme="minorHAnsi" w:hAnsiTheme="minorHAnsi" w:cstheme="minorHAnsi"/>
          <w:sz w:val="22"/>
        </w:rPr>
        <w:t xml:space="preserve"> může snadněji řešit případné konflikty apod. Role obcí je tedy v procesu integrace klíčová. </w:t>
      </w:r>
    </w:p>
    <w:p w:rsidR="00922F19" w:rsidRPr="00E30A6C" w:rsidRDefault="00922F19" w:rsidP="00E30A6C">
      <w:pPr>
        <w:jc w:val="both"/>
        <w:rPr>
          <w:rFonts w:asciiTheme="minorHAnsi" w:hAnsiTheme="minorHAnsi" w:cstheme="minorHAnsi"/>
          <w:sz w:val="22"/>
        </w:rPr>
      </w:pPr>
      <w:r w:rsidRPr="00E30A6C">
        <w:rPr>
          <w:rFonts w:asciiTheme="minorHAnsi" w:hAnsiTheme="minorHAnsi" w:cstheme="minorHAnsi"/>
          <w:sz w:val="22"/>
        </w:rPr>
        <w:lastRenderedPageBreak/>
        <w:t xml:space="preserve">V České republice je zatím předčasné hodnotit nový Státní integrační program, nicméně i Norská zkušenost ukazuje, že zapojení obcí je důležitým prvkem v procesu integrace. </w:t>
      </w:r>
    </w:p>
    <w:p w:rsidR="00321D04" w:rsidRDefault="00321D04" w:rsidP="00321D04">
      <w:pPr>
        <w:rPr>
          <w:rFonts w:asciiTheme="minorHAnsi" w:hAnsiTheme="minorHAnsi" w:cstheme="minorHAnsi"/>
        </w:rPr>
      </w:pPr>
    </w:p>
    <w:p w:rsidR="00E30A6C" w:rsidRPr="00DB1256" w:rsidRDefault="00E30A6C" w:rsidP="00E30A6C">
      <w:pPr>
        <w:pStyle w:val="Odstavecseseznamem"/>
        <w:numPr>
          <w:ilvl w:val="0"/>
          <w:numId w:val="3"/>
        </w:numPr>
        <w:spacing w:before="100" w:beforeAutospacing="1" w:after="100" w:afterAutospacing="1" w:line="276" w:lineRule="auto"/>
        <w:jc w:val="both"/>
        <w:outlineLvl w:val="2"/>
        <w:rPr>
          <w:rFonts w:asciiTheme="minorHAnsi" w:eastAsiaTheme="majorEastAsia" w:hAnsiTheme="minorHAnsi" w:cstheme="minorHAnsi"/>
          <w:b/>
          <w:bCs/>
          <w:sz w:val="28"/>
          <w:u w:val="single"/>
          <w:lang w:bidi="en-US"/>
        </w:rPr>
      </w:pPr>
      <w:bookmarkStart w:id="4" w:name="_Toc460675826"/>
      <w:r w:rsidRPr="00DB1256">
        <w:rPr>
          <w:rFonts w:asciiTheme="minorHAnsi" w:eastAsiaTheme="majorEastAsia" w:hAnsiTheme="minorHAnsi" w:cstheme="minorHAnsi"/>
          <w:b/>
          <w:bCs/>
          <w:sz w:val="28"/>
          <w:lang w:bidi="en-US"/>
        </w:rPr>
        <w:t>Aktivity NNO v oblasti podpory migrantkám</w:t>
      </w:r>
      <w:bookmarkEnd w:id="4"/>
      <w:r w:rsidRPr="00DB1256">
        <w:rPr>
          <w:rFonts w:asciiTheme="minorHAnsi" w:eastAsiaTheme="majorEastAsia" w:hAnsiTheme="minorHAnsi" w:cstheme="minorHAnsi"/>
          <w:b/>
          <w:bCs/>
          <w:sz w:val="28"/>
          <w:lang w:bidi="en-US"/>
        </w:rPr>
        <w:t xml:space="preserve"> </w:t>
      </w:r>
    </w:p>
    <w:p w:rsidR="00E30A6C" w:rsidRPr="00E30A6C" w:rsidRDefault="00E30A6C" w:rsidP="00E30A6C">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Dobrovolnické organizace a dobrovolnické aktivity mají v Norsku dlouholetou tradici a zaujímají v norské společnosti významné postavení. Nabízejí další důležitý prostor k navazování sociálních kontaktů a rozšiřování sociálních sítí mimo prostor rodiny, přátel, kolegů z práce či studia atd. Tento prostor pro vytváření sociálních kontaktů je zvláště významný pro osoby, které z různých důvodů přišly o sociální kontakty a potřebují si vybudovat novou sociální síť. </w:t>
      </w:r>
    </w:p>
    <w:p w:rsidR="00E30A6C" w:rsidRPr="00E30A6C" w:rsidRDefault="00E30A6C" w:rsidP="00E30A6C">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Je jasné, že </w:t>
      </w:r>
      <w:r w:rsidRPr="00E30A6C">
        <w:rPr>
          <w:rFonts w:asciiTheme="minorHAnsi" w:eastAsiaTheme="minorEastAsia" w:hAnsiTheme="minorHAnsi" w:cstheme="minorHAnsi"/>
          <w:b/>
          <w:sz w:val="22"/>
          <w:lang w:bidi="en-US"/>
        </w:rPr>
        <w:t>migrantky a migranti</w:t>
      </w:r>
      <w:r w:rsidRPr="00E30A6C">
        <w:rPr>
          <w:rFonts w:asciiTheme="minorHAnsi" w:eastAsiaTheme="minorEastAsia" w:hAnsiTheme="minorHAnsi" w:cstheme="minorHAnsi"/>
          <w:sz w:val="22"/>
          <w:lang w:bidi="en-US"/>
        </w:rPr>
        <w:t xml:space="preserve"> opuštěním své země ztrácejí své sociální kontakty a jistoty a v hostitelské zemi </w:t>
      </w:r>
      <w:r w:rsidRPr="00E30A6C">
        <w:rPr>
          <w:rFonts w:asciiTheme="minorHAnsi" w:eastAsiaTheme="minorEastAsia" w:hAnsiTheme="minorHAnsi" w:cstheme="minorHAnsi"/>
          <w:b/>
          <w:sz w:val="22"/>
          <w:lang w:bidi="en-US"/>
        </w:rPr>
        <w:t>si potřebují vybudovat nové sociální sítě včetně kontaktů s majoritní společností, aby se do ní mohli snadněji a rychleji integrovat</w:t>
      </w:r>
      <w:r w:rsidRPr="00E30A6C">
        <w:rPr>
          <w:rFonts w:asciiTheme="minorHAnsi" w:eastAsiaTheme="minorEastAsia" w:hAnsiTheme="minorHAnsi" w:cstheme="minorHAnsi"/>
          <w:sz w:val="22"/>
          <w:lang w:bidi="en-US"/>
        </w:rPr>
        <w:t xml:space="preserve">. Dobrovolnické organizace mohou sloužit k tomuto účelu zejména z počátku, při seznamování s hostitelskou zemí. V Norsku existují i dobrovolnické organizace založené samotnými migranty a migrantkami a stejně jako ostatní norské NGO jsou podporovány granty na lokální i národní úrovni. Zpravidla jsou zaměřeny na vytváření nejrůznějších integračních programů a na poskytování informací o hostitelské zemi nově příchozím, kteří nespadají pod výše uvedený tzv. </w:t>
      </w:r>
      <w:proofErr w:type="spellStart"/>
      <w:r w:rsidRPr="00E30A6C">
        <w:rPr>
          <w:rFonts w:asciiTheme="minorHAnsi" w:eastAsiaTheme="minorEastAsia" w:hAnsiTheme="minorHAnsi" w:cstheme="minorHAnsi"/>
          <w:sz w:val="22"/>
          <w:lang w:bidi="en-US"/>
        </w:rPr>
        <w:t>Introductory</w:t>
      </w:r>
      <w:proofErr w:type="spellEnd"/>
      <w:r w:rsidRPr="00E30A6C">
        <w:rPr>
          <w:rFonts w:asciiTheme="minorHAnsi" w:eastAsiaTheme="minorEastAsia" w:hAnsiTheme="minorHAnsi" w:cstheme="minorHAnsi"/>
          <w:sz w:val="22"/>
          <w:lang w:bidi="en-US"/>
        </w:rPr>
        <w:t xml:space="preserve"> </w:t>
      </w:r>
      <w:proofErr w:type="spellStart"/>
      <w:r w:rsidRPr="00E30A6C">
        <w:rPr>
          <w:rFonts w:asciiTheme="minorHAnsi" w:eastAsiaTheme="minorEastAsia" w:hAnsiTheme="minorHAnsi" w:cstheme="minorHAnsi"/>
          <w:sz w:val="22"/>
          <w:lang w:bidi="en-US"/>
        </w:rPr>
        <w:t>Act</w:t>
      </w:r>
      <w:proofErr w:type="spellEnd"/>
      <w:r w:rsidRPr="00E30A6C">
        <w:rPr>
          <w:rFonts w:asciiTheme="minorHAnsi" w:eastAsiaTheme="minorEastAsia" w:hAnsiTheme="minorHAnsi" w:cstheme="minorHAnsi"/>
          <w:sz w:val="22"/>
          <w:lang w:bidi="en-US"/>
        </w:rPr>
        <w:t>.</w:t>
      </w:r>
    </w:p>
    <w:p w:rsidR="00E30A6C" w:rsidRPr="00E30A6C" w:rsidRDefault="00E30A6C" w:rsidP="00E30A6C">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Dobrovolnické organizace sehrávají významnou úlohu právě v integraci migrantů a migrantek v seniorském věku, kteří se hůře sžívají s novým kulturním prostředím a nezřídka jsou vystaveni jazykové bariéře při kontaktu s lidmi vně své komunity; je pro ně obtížné naučit se norsky a často se ocitají v sociální izolaci. Tyto organizace je podporují v aktivním zapojení do produktivní sociální činnosti a při vytváření nových sociálních kontaktů, což příznivě ovlivňuje jejich zdravotní i psychický stav a zvyšuje kvalitu jejich života. Výzkum </w:t>
      </w:r>
      <w:proofErr w:type="spellStart"/>
      <w:r w:rsidRPr="00E30A6C">
        <w:rPr>
          <w:rFonts w:asciiTheme="minorHAnsi" w:eastAsiaTheme="minorEastAsia" w:hAnsiTheme="minorHAnsi" w:cstheme="minorHAnsi"/>
          <w:i/>
          <w:sz w:val="22"/>
          <w:lang w:bidi="en-US"/>
        </w:rPr>
        <w:t>The</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relationship</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between</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elderly</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immigrants</w:t>
      </w:r>
      <w:proofErr w:type="spellEnd"/>
      <w:r w:rsidRPr="00E30A6C">
        <w:rPr>
          <w:rFonts w:asciiTheme="minorHAnsi" w:eastAsiaTheme="minorEastAsia" w:hAnsiTheme="minorHAnsi" w:cstheme="minorHAnsi"/>
          <w:i/>
          <w:sz w:val="22"/>
          <w:lang w:bidi="en-US"/>
        </w:rPr>
        <w:t xml:space="preserve"> and </w:t>
      </w:r>
      <w:proofErr w:type="spellStart"/>
      <w:r w:rsidRPr="00E30A6C">
        <w:rPr>
          <w:rFonts w:asciiTheme="minorHAnsi" w:eastAsiaTheme="minorEastAsia" w:hAnsiTheme="minorHAnsi" w:cstheme="minorHAnsi"/>
          <w:i/>
          <w:sz w:val="22"/>
          <w:lang w:bidi="en-US"/>
        </w:rPr>
        <w:t>organisations</w:t>
      </w:r>
      <w:proofErr w:type="spellEnd"/>
      <w:r w:rsidRPr="00E30A6C">
        <w:rPr>
          <w:rFonts w:asciiTheme="minorHAnsi" w:eastAsiaTheme="minorEastAsia" w:hAnsiTheme="minorHAnsi" w:cstheme="minorHAnsi"/>
          <w:sz w:val="22"/>
          <w:lang w:bidi="en-US"/>
        </w:rPr>
        <w:t xml:space="preserve"> norského výzkumného institutu NOVA poukazuje na smysluplnost a význam organizací, které organizují široké spektrum aktivit pro starší migrantky a migranty (lekce norštiny, tradičního vaření, přednášky o zdraví a další společenské aktivity). Velký přínos mají tyto aktivity především pro starší migrantky, které tak mají příležitost vybudovat si sociální život i vně rodiny a domova a získat informace o dění ve společnosti. Z výzkumu však také vyšlo najevo, že tradiční humanitární a zájmové neziskové organizace se o tuto skupinu takřka nezajímají.</w:t>
      </w:r>
    </w:p>
    <w:p w:rsidR="00E30A6C" w:rsidRPr="00E30A6C" w:rsidRDefault="00E30A6C" w:rsidP="00E30A6C">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Z úspěšně realizovaných aktivit neziskových organizací lze zmínit např. projekt, který v letech 1998-2000 realizovala humanitární </w:t>
      </w:r>
      <w:r w:rsidRPr="00E30A6C">
        <w:rPr>
          <w:rFonts w:asciiTheme="minorHAnsi" w:eastAsiaTheme="minorEastAsia" w:hAnsiTheme="minorHAnsi" w:cstheme="minorHAnsi"/>
          <w:b/>
          <w:sz w:val="22"/>
          <w:lang w:bidi="en-US"/>
        </w:rPr>
        <w:t>organizace</w:t>
      </w:r>
      <w:r w:rsidRPr="00E30A6C">
        <w:rPr>
          <w:rFonts w:asciiTheme="minorHAnsi" w:eastAsiaTheme="minorEastAsia" w:hAnsiTheme="minorHAnsi" w:cstheme="minorHAnsi"/>
          <w:b/>
          <w:i/>
          <w:sz w:val="22"/>
          <w:lang w:bidi="en-US"/>
        </w:rPr>
        <w:t xml:space="preserve"> </w:t>
      </w:r>
      <w:proofErr w:type="spellStart"/>
      <w:r w:rsidRPr="00E30A6C">
        <w:rPr>
          <w:rFonts w:asciiTheme="minorHAnsi" w:eastAsiaTheme="minorEastAsia" w:hAnsiTheme="minorHAnsi" w:cstheme="minorHAnsi"/>
          <w:b/>
          <w:i/>
          <w:sz w:val="22"/>
          <w:lang w:bidi="en-US"/>
        </w:rPr>
        <w:t>Norwegian’s</w:t>
      </w:r>
      <w:proofErr w:type="spellEnd"/>
      <w:r w:rsidRPr="00E30A6C">
        <w:rPr>
          <w:rFonts w:asciiTheme="minorHAnsi" w:eastAsiaTheme="minorEastAsia" w:hAnsiTheme="minorHAnsi" w:cstheme="minorHAnsi"/>
          <w:b/>
          <w:i/>
          <w:sz w:val="22"/>
          <w:lang w:bidi="en-US"/>
        </w:rPr>
        <w:t xml:space="preserve"> </w:t>
      </w:r>
      <w:proofErr w:type="spellStart"/>
      <w:r w:rsidRPr="00E30A6C">
        <w:rPr>
          <w:rFonts w:asciiTheme="minorHAnsi" w:eastAsiaTheme="minorEastAsia" w:hAnsiTheme="minorHAnsi" w:cstheme="minorHAnsi"/>
          <w:b/>
          <w:i/>
          <w:sz w:val="22"/>
          <w:lang w:bidi="en-US"/>
        </w:rPr>
        <w:t>people</w:t>
      </w:r>
      <w:proofErr w:type="spellEnd"/>
      <w:r w:rsidRPr="00E30A6C">
        <w:rPr>
          <w:rFonts w:asciiTheme="minorHAnsi" w:eastAsiaTheme="minorEastAsia" w:hAnsiTheme="minorHAnsi" w:cstheme="minorHAnsi"/>
          <w:b/>
          <w:i/>
          <w:sz w:val="22"/>
          <w:lang w:bidi="en-US"/>
        </w:rPr>
        <w:t xml:space="preserve"> </w:t>
      </w:r>
      <w:proofErr w:type="spellStart"/>
      <w:r w:rsidRPr="00E30A6C">
        <w:rPr>
          <w:rFonts w:asciiTheme="minorHAnsi" w:eastAsiaTheme="minorEastAsia" w:hAnsiTheme="minorHAnsi" w:cstheme="minorHAnsi"/>
          <w:b/>
          <w:i/>
          <w:sz w:val="22"/>
          <w:lang w:bidi="en-US"/>
        </w:rPr>
        <w:t>aid</w:t>
      </w:r>
      <w:proofErr w:type="spellEnd"/>
      <w:r w:rsidRPr="00E30A6C">
        <w:rPr>
          <w:rFonts w:asciiTheme="minorHAnsi" w:eastAsiaTheme="minorEastAsia" w:hAnsiTheme="minorHAnsi" w:cstheme="minorHAnsi"/>
          <w:sz w:val="22"/>
          <w:lang w:bidi="en-US"/>
        </w:rPr>
        <w:t>. Projekt byl zacílený na integraci migrantů a migrantek v seniorském centru v </w:t>
      </w:r>
      <w:proofErr w:type="spellStart"/>
      <w:r w:rsidRPr="00E30A6C">
        <w:rPr>
          <w:rFonts w:asciiTheme="minorHAnsi" w:eastAsiaTheme="minorEastAsia" w:hAnsiTheme="minorHAnsi" w:cstheme="minorHAnsi"/>
          <w:sz w:val="22"/>
          <w:lang w:bidi="en-US"/>
        </w:rPr>
        <w:t>Grünerløkka</w:t>
      </w:r>
      <w:proofErr w:type="spellEnd"/>
      <w:r w:rsidRPr="00E30A6C">
        <w:rPr>
          <w:rFonts w:asciiTheme="minorHAnsi" w:eastAsiaTheme="minorEastAsia" w:hAnsiTheme="minorHAnsi" w:cstheme="minorHAnsi"/>
          <w:sz w:val="22"/>
          <w:lang w:bidi="en-US"/>
        </w:rPr>
        <w:t xml:space="preserve"> v Oslu. Tři dny v týdnu se mohli lidé různých národností setkávat, procvičovat si norštinu, zlepšovat počítačovou gramotnost a navazovat nové kontakty. Z počátku se scházelo 10-15 žen z Indie a Pákistánu, aby si mohly popovídat. Postupem času se aktivity rozšířily o kurzy cvičení, zdravovědy a výživy, kde ženám zároveň poskytovaly informace o diabetes a očkování. Na začátku projektu byly určeny kurzy IT gramotnosti pouze pro muže v urdštině, ale jak se ukázalo, projevily o něj zájem zejména seniorky, proto se v průběhu realizace otevřel i speciální IT kurz pro migrantky. Ženy zapojené do těchto kurzů deklarovaly, že se jim díky nabytým znalostem zvýšil sociální status i v jejich vlastních rodinách.   </w:t>
      </w:r>
    </w:p>
    <w:p w:rsidR="00E30A6C" w:rsidRPr="00E30A6C" w:rsidRDefault="00E30A6C" w:rsidP="00E30A6C">
      <w:pPr>
        <w:spacing w:before="100" w:beforeAutospacing="1" w:after="100" w:afterAutospacing="1" w:line="276" w:lineRule="auto"/>
        <w:jc w:val="both"/>
        <w:rPr>
          <w:rFonts w:asciiTheme="minorHAnsi" w:eastAsiaTheme="minorEastAsia" w:hAnsiTheme="minorHAnsi" w:cstheme="minorHAnsi"/>
          <w:sz w:val="22"/>
          <w:highlight w:val="yellow"/>
          <w:lang w:bidi="en-US"/>
        </w:rPr>
      </w:pPr>
      <w:r w:rsidRPr="00E30A6C">
        <w:rPr>
          <w:rFonts w:asciiTheme="minorHAnsi" w:eastAsiaTheme="minorEastAsia" w:hAnsiTheme="minorHAnsi" w:cstheme="minorHAnsi"/>
          <w:sz w:val="22"/>
          <w:lang w:bidi="en-US"/>
        </w:rPr>
        <w:lastRenderedPageBreak/>
        <w:t xml:space="preserve">Zajímavá je pak činnost neziskové dobrovolnické </w:t>
      </w:r>
      <w:r w:rsidRPr="00E30A6C">
        <w:rPr>
          <w:rFonts w:asciiTheme="minorHAnsi" w:eastAsiaTheme="minorEastAsia" w:hAnsiTheme="minorHAnsi" w:cstheme="minorHAnsi"/>
          <w:b/>
          <w:sz w:val="22"/>
          <w:lang w:bidi="en-US"/>
        </w:rPr>
        <w:t xml:space="preserve">organizace </w:t>
      </w:r>
      <w:proofErr w:type="spellStart"/>
      <w:r w:rsidRPr="00E30A6C">
        <w:rPr>
          <w:rFonts w:asciiTheme="minorHAnsi" w:eastAsiaTheme="minorEastAsia" w:hAnsiTheme="minorHAnsi" w:cstheme="minorHAnsi"/>
          <w:b/>
          <w:sz w:val="22"/>
          <w:lang w:bidi="en-US"/>
        </w:rPr>
        <w:t>MiRA</w:t>
      </w:r>
      <w:proofErr w:type="spellEnd"/>
      <w:r w:rsidRPr="00E30A6C">
        <w:rPr>
          <w:rFonts w:asciiTheme="minorHAnsi" w:eastAsiaTheme="minorEastAsia" w:hAnsiTheme="minorHAnsi" w:cstheme="minorHAnsi"/>
          <w:sz w:val="22"/>
          <w:lang w:bidi="en-US"/>
        </w:rPr>
        <w:t>, která se zaměřuje na genderovou rovnost a na práva žen, včetně seniorek, z minoritních skupin a na usnadnění jejich integrace do norské společnosti. Poskytuje bezplatnou právní pomoc, call-linku a návštěvnické centrum. Tato organizace založila speciální centrum pro ženy (</w:t>
      </w:r>
      <w:proofErr w:type="spellStart"/>
      <w:r w:rsidRPr="00E30A6C">
        <w:rPr>
          <w:rFonts w:asciiTheme="minorHAnsi" w:eastAsiaTheme="minorEastAsia" w:hAnsiTheme="minorHAnsi" w:cstheme="minorHAnsi"/>
          <w:i/>
          <w:sz w:val="22"/>
          <w:lang w:bidi="en-US"/>
        </w:rPr>
        <w:t>MiRA</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Resource</w:t>
      </w:r>
      <w:proofErr w:type="spellEnd"/>
      <w:r w:rsidRPr="00E30A6C">
        <w:rPr>
          <w:rFonts w:asciiTheme="minorHAnsi" w:eastAsiaTheme="minorEastAsia" w:hAnsiTheme="minorHAnsi" w:cstheme="minorHAnsi"/>
          <w:i/>
          <w:sz w:val="22"/>
          <w:lang w:bidi="en-US"/>
        </w:rPr>
        <w:t xml:space="preserve"> Center </w:t>
      </w:r>
      <w:proofErr w:type="spellStart"/>
      <w:r w:rsidRPr="00E30A6C">
        <w:rPr>
          <w:rFonts w:asciiTheme="minorHAnsi" w:eastAsiaTheme="minorEastAsia" w:hAnsiTheme="minorHAnsi" w:cstheme="minorHAnsi"/>
          <w:i/>
          <w:sz w:val="22"/>
          <w:lang w:bidi="en-US"/>
        </w:rPr>
        <w:t>for</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Refugee</w:t>
      </w:r>
      <w:proofErr w:type="spellEnd"/>
      <w:r w:rsidRPr="00E30A6C">
        <w:rPr>
          <w:rFonts w:asciiTheme="minorHAnsi" w:eastAsiaTheme="minorEastAsia" w:hAnsiTheme="minorHAnsi" w:cstheme="minorHAnsi"/>
          <w:i/>
          <w:sz w:val="22"/>
          <w:lang w:bidi="en-US"/>
        </w:rPr>
        <w:t xml:space="preserve"> and </w:t>
      </w:r>
      <w:proofErr w:type="spellStart"/>
      <w:r w:rsidRPr="00E30A6C">
        <w:rPr>
          <w:rFonts w:asciiTheme="minorHAnsi" w:eastAsiaTheme="minorEastAsia" w:hAnsiTheme="minorHAnsi" w:cstheme="minorHAnsi"/>
          <w:i/>
          <w:sz w:val="22"/>
          <w:lang w:bidi="en-US"/>
        </w:rPr>
        <w:t>Immigrant</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Women</w:t>
      </w:r>
      <w:proofErr w:type="spellEnd"/>
      <w:r w:rsidRPr="00E30A6C">
        <w:rPr>
          <w:rFonts w:asciiTheme="minorHAnsi" w:eastAsiaTheme="minorEastAsia" w:hAnsiTheme="minorHAnsi" w:cstheme="minorHAnsi"/>
          <w:i/>
          <w:sz w:val="22"/>
          <w:lang w:bidi="en-US"/>
        </w:rPr>
        <w:t>).</w:t>
      </w:r>
      <w:r w:rsidRPr="00E30A6C">
        <w:rPr>
          <w:rFonts w:asciiTheme="minorHAnsi" w:eastAsiaTheme="minorEastAsia" w:hAnsiTheme="minorHAnsi" w:cstheme="minorHAnsi"/>
          <w:b/>
          <w:i/>
          <w:sz w:val="22"/>
          <w:lang w:bidi="en-US"/>
        </w:rPr>
        <w:t xml:space="preserve"> </w:t>
      </w:r>
      <w:r w:rsidRPr="00E30A6C">
        <w:rPr>
          <w:rFonts w:asciiTheme="minorHAnsi" w:eastAsiaTheme="minorEastAsia" w:hAnsiTheme="minorHAnsi" w:cstheme="minorHAnsi"/>
          <w:sz w:val="22"/>
          <w:lang w:bidi="en-US"/>
        </w:rPr>
        <w:t xml:space="preserve">Centrum bylo založeno konkrétně skupinou migrantek a uprchlic, které spolu již dříve pracovaly v organizaci </w:t>
      </w:r>
      <w:proofErr w:type="spellStart"/>
      <w:r w:rsidRPr="00E30A6C">
        <w:rPr>
          <w:rFonts w:asciiTheme="minorHAnsi" w:eastAsiaTheme="minorEastAsia" w:hAnsiTheme="minorHAnsi" w:cstheme="minorHAnsi"/>
          <w:i/>
          <w:sz w:val="22"/>
          <w:lang w:bidi="en-US"/>
        </w:rPr>
        <w:t>Foreign</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Women’s</w:t>
      </w:r>
      <w:proofErr w:type="spellEnd"/>
      <w:r w:rsidRPr="00E30A6C">
        <w:rPr>
          <w:rFonts w:asciiTheme="minorHAnsi" w:eastAsiaTheme="minorEastAsia" w:hAnsiTheme="minorHAnsi" w:cstheme="minorHAnsi"/>
          <w:i/>
          <w:sz w:val="22"/>
          <w:lang w:bidi="en-US"/>
        </w:rPr>
        <w:t xml:space="preserve"> Group</w:t>
      </w:r>
      <w:r w:rsidRPr="00E30A6C">
        <w:rPr>
          <w:rFonts w:asciiTheme="minorHAnsi" w:eastAsiaTheme="minorEastAsia" w:hAnsiTheme="minorHAnsi" w:cstheme="minorHAnsi"/>
          <w:sz w:val="22"/>
          <w:lang w:bidi="en-US"/>
        </w:rPr>
        <w:t xml:space="preserve">. Ta vznikla již v roce 1979 a byla první organizací svého druhu zaměřenou na pomoc migrantkám a uprchlicím v Norsku. </w:t>
      </w:r>
    </w:p>
    <w:p w:rsidR="00E30A6C" w:rsidRPr="00E30A6C" w:rsidRDefault="00E30A6C" w:rsidP="00E30A6C">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Další norská organizace </w:t>
      </w:r>
      <w:r w:rsidRPr="00E30A6C">
        <w:rPr>
          <w:rFonts w:asciiTheme="minorHAnsi" w:eastAsiaTheme="minorEastAsia" w:hAnsiTheme="minorHAnsi" w:cstheme="minorHAnsi"/>
          <w:b/>
          <w:i/>
          <w:sz w:val="22"/>
          <w:lang w:bidi="en-US"/>
        </w:rPr>
        <w:t xml:space="preserve">FOKUS – </w:t>
      </w:r>
      <w:proofErr w:type="spellStart"/>
      <w:r w:rsidRPr="00E30A6C">
        <w:rPr>
          <w:rFonts w:asciiTheme="minorHAnsi" w:eastAsiaTheme="minorEastAsia" w:hAnsiTheme="minorHAnsi" w:cstheme="minorHAnsi"/>
          <w:b/>
          <w:i/>
          <w:sz w:val="22"/>
          <w:lang w:bidi="en-US"/>
        </w:rPr>
        <w:t>Forum</w:t>
      </w:r>
      <w:proofErr w:type="spellEnd"/>
      <w:r w:rsidRPr="00E30A6C">
        <w:rPr>
          <w:rFonts w:asciiTheme="minorHAnsi" w:eastAsiaTheme="minorEastAsia" w:hAnsiTheme="minorHAnsi" w:cstheme="minorHAnsi"/>
          <w:b/>
          <w:i/>
          <w:sz w:val="22"/>
          <w:lang w:bidi="en-US"/>
        </w:rPr>
        <w:t xml:space="preserve"> </w:t>
      </w:r>
      <w:proofErr w:type="spellStart"/>
      <w:r w:rsidRPr="00E30A6C">
        <w:rPr>
          <w:rFonts w:asciiTheme="minorHAnsi" w:eastAsiaTheme="minorEastAsia" w:hAnsiTheme="minorHAnsi" w:cstheme="minorHAnsi"/>
          <w:b/>
          <w:i/>
          <w:sz w:val="22"/>
          <w:lang w:bidi="en-US"/>
        </w:rPr>
        <w:t>for</w:t>
      </w:r>
      <w:proofErr w:type="spellEnd"/>
      <w:r w:rsidRPr="00E30A6C">
        <w:rPr>
          <w:rFonts w:asciiTheme="minorHAnsi" w:eastAsiaTheme="minorEastAsia" w:hAnsiTheme="minorHAnsi" w:cstheme="minorHAnsi"/>
          <w:b/>
          <w:i/>
          <w:sz w:val="22"/>
          <w:lang w:bidi="en-US"/>
        </w:rPr>
        <w:t xml:space="preserve"> </w:t>
      </w:r>
      <w:proofErr w:type="spellStart"/>
      <w:r w:rsidRPr="00E30A6C">
        <w:rPr>
          <w:rFonts w:asciiTheme="minorHAnsi" w:eastAsiaTheme="minorEastAsia" w:hAnsiTheme="minorHAnsi" w:cstheme="minorHAnsi"/>
          <w:b/>
          <w:i/>
          <w:sz w:val="22"/>
          <w:lang w:bidi="en-US"/>
        </w:rPr>
        <w:t>Women</w:t>
      </w:r>
      <w:proofErr w:type="spellEnd"/>
      <w:r w:rsidRPr="00E30A6C">
        <w:rPr>
          <w:rFonts w:asciiTheme="minorHAnsi" w:eastAsiaTheme="minorEastAsia" w:hAnsiTheme="minorHAnsi" w:cstheme="minorHAnsi"/>
          <w:b/>
          <w:i/>
          <w:sz w:val="22"/>
          <w:lang w:bidi="en-US"/>
        </w:rPr>
        <w:t xml:space="preserve"> a </w:t>
      </w:r>
      <w:proofErr w:type="spellStart"/>
      <w:r w:rsidRPr="00E30A6C">
        <w:rPr>
          <w:rFonts w:asciiTheme="minorHAnsi" w:eastAsiaTheme="minorEastAsia" w:hAnsiTheme="minorHAnsi" w:cstheme="minorHAnsi"/>
          <w:b/>
          <w:i/>
          <w:sz w:val="22"/>
          <w:lang w:bidi="en-US"/>
        </w:rPr>
        <w:t>Development</w:t>
      </w:r>
      <w:proofErr w:type="spellEnd"/>
      <w:r w:rsidRPr="00E30A6C">
        <w:rPr>
          <w:rFonts w:asciiTheme="minorHAnsi" w:eastAsiaTheme="minorEastAsia" w:hAnsiTheme="minorHAnsi" w:cstheme="minorHAnsi"/>
          <w:sz w:val="22"/>
          <w:lang w:bidi="en-US"/>
        </w:rPr>
        <w:t xml:space="preserve"> cílí na osvětu a zlepšení situace žen v ekonomické, sociální a politické oblasti na mezinárodní úrovni. Sdružuje 66 ženských organizací a komisí působících v politických a obchodních uniích a humanitárních, rozvojových a podpůrných organizacích. Organizace Fokus vznikla v roce 1995 jako sjednocující platforma pro norské ženské organizace. Je podporována </w:t>
      </w:r>
      <w:proofErr w:type="spellStart"/>
      <w:r w:rsidRPr="00E30A6C">
        <w:rPr>
          <w:rFonts w:asciiTheme="minorHAnsi" w:eastAsiaTheme="minorEastAsia" w:hAnsiTheme="minorHAnsi" w:cstheme="minorHAnsi"/>
          <w:sz w:val="22"/>
          <w:lang w:bidi="en-US"/>
        </w:rPr>
        <w:t>Norwegian</w:t>
      </w:r>
      <w:proofErr w:type="spellEnd"/>
      <w:r w:rsidRPr="00E30A6C">
        <w:rPr>
          <w:rFonts w:asciiTheme="minorHAnsi" w:eastAsiaTheme="minorEastAsia" w:hAnsiTheme="minorHAnsi" w:cstheme="minorHAnsi"/>
          <w:sz w:val="22"/>
          <w:lang w:bidi="en-US"/>
        </w:rPr>
        <w:t xml:space="preserve"> </w:t>
      </w:r>
      <w:proofErr w:type="spellStart"/>
      <w:r w:rsidRPr="00E30A6C">
        <w:rPr>
          <w:rFonts w:asciiTheme="minorHAnsi" w:eastAsiaTheme="minorEastAsia" w:hAnsiTheme="minorHAnsi" w:cstheme="minorHAnsi"/>
          <w:sz w:val="22"/>
          <w:lang w:bidi="en-US"/>
        </w:rPr>
        <w:t>Agency</w:t>
      </w:r>
      <w:proofErr w:type="spellEnd"/>
      <w:r w:rsidRPr="00E30A6C">
        <w:rPr>
          <w:rFonts w:asciiTheme="minorHAnsi" w:eastAsiaTheme="minorEastAsia" w:hAnsiTheme="minorHAnsi" w:cstheme="minorHAnsi"/>
          <w:sz w:val="22"/>
          <w:lang w:bidi="en-US"/>
        </w:rPr>
        <w:t xml:space="preserve"> </w:t>
      </w:r>
      <w:proofErr w:type="spellStart"/>
      <w:r w:rsidRPr="00E30A6C">
        <w:rPr>
          <w:rFonts w:asciiTheme="minorHAnsi" w:eastAsiaTheme="minorEastAsia" w:hAnsiTheme="minorHAnsi" w:cstheme="minorHAnsi"/>
          <w:sz w:val="22"/>
          <w:lang w:bidi="en-US"/>
        </w:rPr>
        <w:t>for</w:t>
      </w:r>
      <w:proofErr w:type="spellEnd"/>
      <w:r w:rsidRPr="00E30A6C">
        <w:rPr>
          <w:rFonts w:asciiTheme="minorHAnsi" w:eastAsiaTheme="minorEastAsia" w:hAnsiTheme="minorHAnsi" w:cstheme="minorHAnsi"/>
          <w:sz w:val="22"/>
          <w:lang w:bidi="en-US"/>
        </w:rPr>
        <w:t xml:space="preserve"> </w:t>
      </w:r>
      <w:proofErr w:type="spellStart"/>
      <w:r w:rsidRPr="00E30A6C">
        <w:rPr>
          <w:rFonts w:asciiTheme="minorHAnsi" w:eastAsiaTheme="minorEastAsia" w:hAnsiTheme="minorHAnsi" w:cstheme="minorHAnsi"/>
          <w:sz w:val="22"/>
          <w:lang w:bidi="en-US"/>
        </w:rPr>
        <w:t>Development</w:t>
      </w:r>
      <w:proofErr w:type="spellEnd"/>
      <w:r w:rsidRPr="00E30A6C">
        <w:rPr>
          <w:rFonts w:asciiTheme="minorHAnsi" w:eastAsiaTheme="minorEastAsia" w:hAnsiTheme="minorHAnsi" w:cstheme="minorHAnsi"/>
          <w:sz w:val="22"/>
          <w:lang w:bidi="en-US"/>
        </w:rPr>
        <w:t xml:space="preserve"> (NORAD) a ministerstvem zahraničních věcí (UD). Patronem organizace je Její královská Výsost korunní princezna </w:t>
      </w:r>
      <w:proofErr w:type="spellStart"/>
      <w:r w:rsidRPr="00E30A6C">
        <w:rPr>
          <w:rFonts w:asciiTheme="minorHAnsi" w:eastAsiaTheme="minorEastAsia" w:hAnsiTheme="minorHAnsi" w:cstheme="minorHAnsi"/>
          <w:sz w:val="22"/>
          <w:lang w:bidi="en-US"/>
        </w:rPr>
        <w:t>Mette-Marit</w:t>
      </w:r>
      <w:proofErr w:type="spellEnd"/>
      <w:r w:rsidRPr="00E30A6C">
        <w:rPr>
          <w:rFonts w:asciiTheme="minorHAnsi" w:eastAsiaTheme="minorEastAsia" w:hAnsiTheme="minorHAnsi" w:cstheme="minorHAnsi"/>
          <w:sz w:val="22"/>
          <w:lang w:bidi="en-US"/>
        </w:rPr>
        <w:t>.</w:t>
      </w:r>
      <w:r w:rsidRPr="00E30A6C">
        <w:rPr>
          <w:rFonts w:asciiTheme="minorHAnsi" w:eastAsiaTheme="minorEastAsia" w:hAnsiTheme="minorHAnsi" w:cstheme="minorHAnsi"/>
          <w:sz w:val="22"/>
          <w:vertAlign w:val="superscript"/>
          <w:lang w:bidi="en-US"/>
        </w:rPr>
        <w:t xml:space="preserve"> </w:t>
      </w:r>
      <w:r w:rsidRPr="00E30A6C">
        <w:rPr>
          <w:rFonts w:asciiTheme="minorHAnsi" w:eastAsiaTheme="minorEastAsia" w:hAnsiTheme="minorHAnsi" w:cstheme="minorHAnsi"/>
          <w:sz w:val="22"/>
          <w:lang w:bidi="en-US"/>
        </w:rPr>
        <w:t xml:space="preserve">Další významnou organizací pro naši cílovou skupinu je </w:t>
      </w:r>
      <w:proofErr w:type="spellStart"/>
      <w:r w:rsidRPr="00E30A6C">
        <w:rPr>
          <w:rFonts w:asciiTheme="minorHAnsi" w:eastAsiaTheme="minorEastAsia" w:hAnsiTheme="minorHAnsi" w:cstheme="minorHAnsi"/>
          <w:i/>
          <w:sz w:val="22"/>
          <w:lang w:bidi="en-US"/>
        </w:rPr>
        <w:t>The</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Norwegian</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Health</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Association</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OsloRegional</w:t>
      </w:r>
      <w:proofErr w:type="spellEnd"/>
      <w:r w:rsidRPr="00E30A6C">
        <w:rPr>
          <w:rFonts w:asciiTheme="minorHAnsi" w:eastAsiaTheme="minorEastAsia" w:hAnsiTheme="minorHAnsi" w:cstheme="minorHAnsi"/>
          <w:i/>
          <w:sz w:val="22"/>
          <w:lang w:bidi="en-US"/>
        </w:rPr>
        <w:t xml:space="preserve"> </w:t>
      </w:r>
      <w:proofErr w:type="spellStart"/>
      <w:r w:rsidRPr="00E30A6C">
        <w:rPr>
          <w:rFonts w:asciiTheme="minorHAnsi" w:eastAsiaTheme="minorEastAsia" w:hAnsiTheme="minorHAnsi" w:cstheme="minorHAnsi"/>
          <w:i/>
          <w:sz w:val="22"/>
          <w:lang w:bidi="en-US"/>
        </w:rPr>
        <w:t>organization</w:t>
      </w:r>
      <w:proofErr w:type="spellEnd"/>
      <w:r w:rsidRPr="00E30A6C">
        <w:rPr>
          <w:rFonts w:asciiTheme="minorHAnsi" w:eastAsiaTheme="minorEastAsia" w:hAnsiTheme="minorHAnsi" w:cstheme="minorHAnsi"/>
          <w:i/>
          <w:sz w:val="22"/>
          <w:lang w:bidi="en-US"/>
        </w:rPr>
        <w:t>,</w:t>
      </w:r>
      <w:r w:rsidRPr="00E30A6C">
        <w:rPr>
          <w:rFonts w:asciiTheme="minorHAnsi" w:eastAsiaTheme="minorEastAsia" w:hAnsiTheme="minorHAnsi" w:cstheme="minorHAnsi"/>
          <w:sz w:val="22"/>
          <w:lang w:bidi="en-US"/>
        </w:rPr>
        <w:t xml:space="preserve"> které zařizuje centr pro seniory a zaměřuje se na prevenci nemocí a propaguje aktivní život seniorů. Centra mimo jazykových kurzů a podobných aktivit také nabízejí speciální aktivity pro seniory z minoritních skupin a pravidelné každotýdenní setkávání žen z minoritních skupin.</w:t>
      </w:r>
      <w:r w:rsidRPr="00E30A6C">
        <w:rPr>
          <w:rFonts w:asciiTheme="minorHAnsi" w:eastAsiaTheme="minorEastAsia" w:hAnsiTheme="minorHAnsi" w:cstheme="minorHAnsi"/>
          <w:b/>
          <w:iCs/>
          <w:spacing w:val="10"/>
          <w:sz w:val="22"/>
          <w:shd w:val="clear" w:color="auto" w:fill="FFFFFF"/>
          <w:lang w:bidi="en-US"/>
        </w:rPr>
        <w:t xml:space="preserve"> </w:t>
      </w:r>
    </w:p>
    <w:p w:rsidR="00E30A6C" w:rsidRPr="00DB1256" w:rsidRDefault="00E30A6C" w:rsidP="00E30A6C">
      <w:pPr>
        <w:pStyle w:val="Odstavecseseznamem"/>
        <w:numPr>
          <w:ilvl w:val="0"/>
          <w:numId w:val="3"/>
        </w:numPr>
        <w:tabs>
          <w:tab w:val="left" w:pos="3912"/>
        </w:tabs>
        <w:spacing w:before="100" w:beforeAutospacing="1" w:after="100" w:afterAutospacing="1" w:line="276" w:lineRule="auto"/>
        <w:outlineLvl w:val="2"/>
        <w:rPr>
          <w:rFonts w:asciiTheme="minorHAnsi" w:eastAsiaTheme="majorEastAsia" w:hAnsiTheme="minorHAnsi" w:cstheme="minorHAnsi"/>
          <w:b/>
          <w:bCs/>
          <w:u w:val="single"/>
          <w:lang w:bidi="en-US"/>
        </w:rPr>
      </w:pPr>
      <w:bookmarkStart w:id="5" w:name="_Toc460675827"/>
      <w:r w:rsidRPr="00DB1256">
        <w:rPr>
          <w:rFonts w:asciiTheme="minorHAnsi" w:eastAsiaTheme="majorEastAsia" w:hAnsiTheme="minorHAnsi" w:cstheme="minorHAnsi"/>
          <w:b/>
          <w:bCs/>
          <w:sz w:val="28"/>
          <w:lang w:bidi="en-US"/>
        </w:rPr>
        <w:t>Příklady dobré praxe</w:t>
      </w:r>
      <w:bookmarkEnd w:id="5"/>
      <w:r w:rsidRPr="00DB1256">
        <w:rPr>
          <w:rFonts w:asciiTheme="minorHAnsi" w:eastAsiaTheme="majorEastAsia" w:hAnsiTheme="minorHAnsi" w:cstheme="minorHAnsi"/>
          <w:b/>
          <w:bCs/>
          <w:lang w:bidi="en-US"/>
        </w:rPr>
        <w:tab/>
      </w:r>
    </w:p>
    <w:p w:rsidR="00E30A6C" w:rsidRPr="00E30A6C" w:rsidRDefault="00E30A6C" w:rsidP="00E30A6C">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t xml:space="preserve">Kromě výše uvedených projektů a činností různých organizací stojí za speciální zmínku i další aktivity, které můžeme označit za </w:t>
      </w:r>
      <w:r w:rsidRPr="00E30A6C">
        <w:rPr>
          <w:rFonts w:asciiTheme="minorHAnsi" w:eastAsiaTheme="minorEastAsia" w:hAnsiTheme="minorHAnsi" w:cstheme="minorHAnsi"/>
          <w:b/>
          <w:sz w:val="22"/>
          <w:lang w:bidi="en-US"/>
        </w:rPr>
        <w:t xml:space="preserve">příklady dobré praxe. </w:t>
      </w:r>
      <w:r w:rsidRPr="00E30A6C">
        <w:rPr>
          <w:rFonts w:asciiTheme="minorHAnsi" w:eastAsiaTheme="minorEastAsia" w:hAnsiTheme="minorHAnsi" w:cstheme="minorHAnsi"/>
          <w:sz w:val="22"/>
          <w:lang w:bidi="en-US"/>
        </w:rPr>
        <w:t>Mezi ně jednoznačně patří</w:t>
      </w:r>
      <w:r w:rsidRPr="00E30A6C">
        <w:rPr>
          <w:rFonts w:asciiTheme="minorHAnsi" w:eastAsiaTheme="minorEastAsia" w:hAnsiTheme="minorHAnsi" w:cstheme="minorHAnsi"/>
          <w:b/>
          <w:sz w:val="22"/>
          <w:lang w:bidi="en-US"/>
        </w:rPr>
        <w:t xml:space="preserve"> projekt PLACE - Public </w:t>
      </w:r>
      <w:proofErr w:type="spellStart"/>
      <w:r w:rsidRPr="00E30A6C">
        <w:rPr>
          <w:rFonts w:asciiTheme="minorHAnsi" w:eastAsiaTheme="minorEastAsia" w:hAnsiTheme="minorHAnsi" w:cstheme="minorHAnsi"/>
          <w:b/>
          <w:sz w:val="22"/>
          <w:lang w:bidi="en-US"/>
        </w:rPr>
        <w:t>Libraries</w:t>
      </w:r>
      <w:proofErr w:type="spellEnd"/>
      <w:r w:rsidRPr="00E30A6C">
        <w:rPr>
          <w:rFonts w:asciiTheme="minorHAnsi" w:eastAsiaTheme="minorEastAsia" w:hAnsiTheme="minorHAnsi" w:cstheme="minorHAnsi"/>
          <w:b/>
          <w:sz w:val="22"/>
          <w:lang w:bidi="en-US"/>
        </w:rPr>
        <w:t xml:space="preserve">, </w:t>
      </w:r>
      <w:proofErr w:type="spellStart"/>
      <w:r w:rsidRPr="00E30A6C">
        <w:rPr>
          <w:rFonts w:asciiTheme="minorHAnsi" w:eastAsiaTheme="minorEastAsia" w:hAnsiTheme="minorHAnsi" w:cstheme="minorHAnsi"/>
          <w:b/>
          <w:sz w:val="22"/>
          <w:lang w:bidi="en-US"/>
        </w:rPr>
        <w:t>Arenas</w:t>
      </w:r>
      <w:proofErr w:type="spellEnd"/>
      <w:r w:rsidRPr="00E30A6C">
        <w:rPr>
          <w:rFonts w:asciiTheme="minorHAnsi" w:eastAsiaTheme="minorEastAsia" w:hAnsiTheme="minorHAnsi" w:cstheme="minorHAnsi"/>
          <w:b/>
          <w:sz w:val="22"/>
          <w:lang w:bidi="en-US"/>
        </w:rPr>
        <w:t xml:space="preserve"> </w:t>
      </w:r>
      <w:proofErr w:type="spellStart"/>
      <w:r w:rsidRPr="00E30A6C">
        <w:rPr>
          <w:rFonts w:asciiTheme="minorHAnsi" w:eastAsiaTheme="minorEastAsia" w:hAnsiTheme="minorHAnsi" w:cstheme="minorHAnsi"/>
          <w:b/>
          <w:sz w:val="22"/>
          <w:lang w:bidi="en-US"/>
        </w:rPr>
        <w:t>for</w:t>
      </w:r>
      <w:proofErr w:type="spellEnd"/>
      <w:r w:rsidRPr="00E30A6C">
        <w:rPr>
          <w:rFonts w:asciiTheme="minorHAnsi" w:eastAsiaTheme="minorEastAsia" w:hAnsiTheme="minorHAnsi" w:cstheme="minorHAnsi"/>
          <w:b/>
          <w:sz w:val="22"/>
          <w:lang w:bidi="en-US"/>
        </w:rPr>
        <w:t xml:space="preserve"> </w:t>
      </w:r>
      <w:proofErr w:type="spellStart"/>
      <w:r w:rsidRPr="00E30A6C">
        <w:rPr>
          <w:rFonts w:asciiTheme="minorHAnsi" w:eastAsiaTheme="minorEastAsia" w:hAnsiTheme="minorHAnsi" w:cstheme="minorHAnsi"/>
          <w:b/>
          <w:sz w:val="22"/>
          <w:lang w:bidi="en-US"/>
        </w:rPr>
        <w:t>Citizenship</w:t>
      </w:r>
      <w:proofErr w:type="spellEnd"/>
      <w:r w:rsidRPr="00E30A6C">
        <w:rPr>
          <w:rFonts w:asciiTheme="minorHAnsi" w:eastAsiaTheme="minorEastAsia" w:hAnsiTheme="minorHAnsi" w:cstheme="minorHAnsi"/>
          <w:b/>
          <w:sz w:val="22"/>
          <w:lang w:bidi="en-US"/>
        </w:rPr>
        <w:t xml:space="preserve">. </w:t>
      </w:r>
      <w:r w:rsidRPr="00E30A6C">
        <w:rPr>
          <w:rFonts w:asciiTheme="minorHAnsi" w:eastAsiaTheme="minorEastAsia" w:hAnsiTheme="minorHAnsi" w:cstheme="minorHAnsi"/>
          <w:sz w:val="22"/>
          <w:lang w:bidi="en-US"/>
        </w:rPr>
        <w:t>Jde o</w:t>
      </w:r>
      <w:r w:rsidRPr="00E30A6C">
        <w:rPr>
          <w:rFonts w:asciiTheme="minorHAnsi" w:eastAsiaTheme="minorEastAsia" w:hAnsiTheme="minorHAnsi" w:cstheme="minorHAnsi"/>
          <w:b/>
          <w:sz w:val="22"/>
          <w:lang w:bidi="en-US"/>
        </w:rPr>
        <w:t xml:space="preserve"> </w:t>
      </w:r>
      <w:r w:rsidRPr="00E30A6C">
        <w:rPr>
          <w:rFonts w:asciiTheme="minorHAnsi" w:eastAsiaTheme="minorEastAsia" w:hAnsiTheme="minorHAnsi" w:cstheme="minorHAnsi"/>
          <w:sz w:val="22"/>
          <w:lang w:bidi="en-US"/>
        </w:rPr>
        <w:t>čtyřletý projekt (srpen 2007 - duben 2012) zaměřený na výzkum role knihoven jako prostoru pro setkávání a komunikaci v multikulturní společnosti. V rámci projektu vzniklo několik samostatných výzkumných prací.</w:t>
      </w:r>
      <w:r w:rsidRPr="00E30A6C">
        <w:rPr>
          <w:rFonts w:asciiTheme="minorHAnsi" w:eastAsiaTheme="minorEastAsia" w:hAnsiTheme="minorHAnsi" w:cstheme="minorHAnsi"/>
          <w:b/>
          <w:sz w:val="22"/>
          <w:lang w:bidi="en-US"/>
        </w:rPr>
        <w:t xml:space="preserve"> </w:t>
      </w:r>
      <w:r w:rsidRPr="00E30A6C">
        <w:rPr>
          <w:rFonts w:asciiTheme="minorHAnsi" w:eastAsiaTheme="minorEastAsia" w:hAnsiTheme="minorHAnsi" w:cstheme="minorHAnsi"/>
          <w:sz w:val="22"/>
          <w:lang w:bidi="en-US"/>
        </w:rPr>
        <w:t xml:space="preserve">Sophie </w:t>
      </w:r>
      <w:proofErr w:type="spellStart"/>
      <w:r w:rsidRPr="00E30A6C">
        <w:rPr>
          <w:rFonts w:asciiTheme="minorHAnsi" w:eastAsiaTheme="minorEastAsia" w:hAnsiTheme="minorHAnsi" w:cstheme="minorHAnsi"/>
          <w:sz w:val="22"/>
          <w:lang w:bidi="en-US"/>
        </w:rPr>
        <w:t>Essmat</w:t>
      </w:r>
      <w:proofErr w:type="spellEnd"/>
      <w:r w:rsidRPr="00E30A6C">
        <w:rPr>
          <w:rFonts w:asciiTheme="minorHAnsi" w:eastAsiaTheme="minorEastAsia" w:hAnsiTheme="minorHAnsi" w:cstheme="minorHAnsi"/>
          <w:sz w:val="22"/>
          <w:lang w:bidi="en-US"/>
        </w:rPr>
        <w:t xml:space="preserve"> v roce 2009 provedla výzkum zaměřený na knihovnu jako místo pro setkávání a socializaci migrantek ve městech </w:t>
      </w:r>
      <w:proofErr w:type="spellStart"/>
      <w:r w:rsidRPr="00E30A6C">
        <w:rPr>
          <w:rFonts w:asciiTheme="minorHAnsi" w:eastAsiaTheme="minorEastAsia" w:hAnsiTheme="minorHAnsi" w:cstheme="minorHAnsi"/>
          <w:sz w:val="22"/>
          <w:lang w:bidi="en-US"/>
        </w:rPr>
        <w:t>Tønsberg</w:t>
      </w:r>
      <w:proofErr w:type="spellEnd"/>
      <w:r w:rsidRPr="00E30A6C">
        <w:rPr>
          <w:rFonts w:asciiTheme="minorHAnsi" w:eastAsiaTheme="minorEastAsia" w:hAnsiTheme="minorHAnsi" w:cstheme="minorHAnsi"/>
          <w:sz w:val="22"/>
          <w:lang w:bidi="en-US"/>
        </w:rPr>
        <w:t xml:space="preserve"> a </w:t>
      </w:r>
      <w:proofErr w:type="spellStart"/>
      <w:r w:rsidRPr="00E30A6C">
        <w:rPr>
          <w:rFonts w:asciiTheme="minorHAnsi" w:eastAsiaTheme="minorEastAsia" w:hAnsiTheme="minorHAnsi" w:cstheme="minorHAnsi"/>
          <w:sz w:val="22"/>
          <w:lang w:bidi="en-US"/>
        </w:rPr>
        <w:t>Larvik</w:t>
      </w:r>
      <w:proofErr w:type="spellEnd"/>
      <w:r w:rsidRPr="00E30A6C">
        <w:rPr>
          <w:rFonts w:asciiTheme="minorHAnsi" w:eastAsiaTheme="minorEastAsia" w:hAnsiTheme="minorHAnsi" w:cstheme="minorHAnsi"/>
          <w:sz w:val="22"/>
          <w:lang w:bidi="en-US"/>
        </w:rPr>
        <w:t xml:space="preserve"> v okrese </w:t>
      </w:r>
      <w:proofErr w:type="spellStart"/>
      <w:r w:rsidRPr="00E30A6C">
        <w:rPr>
          <w:rFonts w:asciiTheme="minorHAnsi" w:eastAsiaTheme="minorEastAsia" w:hAnsiTheme="minorHAnsi" w:cstheme="minorHAnsi"/>
          <w:sz w:val="22"/>
          <w:lang w:bidi="en-US"/>
        </w:rPr>
        <w:t>Vestfold</w:t>
      </w:r>
      <w:proofErr w:type="spellEnd"/>
      <w:r w:rsidRPr="00E30A6C">
        <w:rPr>
          <w:rFonts w:asciiTheme="minorHAnsi" w:eastAsiaTheme="minorEastAsia" w:hAnsiTheme="minorHAnsi" w:cstheme="minorHAnsi"/>
          <w:sz w:val="22"/>
          <w:lang w:bidi="en-US"/>
        </w:rPr>
        <w:t>. Výzkum se skládal z hloubkových rozhovorů vedených s 9 ženami z Kurdistánu, Iránu a Afghánistánu, které emigrovaly do Norska a knihovna se pro ně stala důležitým místem pro setkávání, navazování nových sociálních kontaktů a zdrojem informací.</w:t>
      </w:r>
      <w:r w:rsidRPr="00E30A6C">
        <w:rPr>
          <w:rFonts w:asciiTheme="minorHAnsi" w:eastAsiaTheme="minorEastAsia" w:hAnsiTheme="minorHAnsi" w:cstheme="minorHAnsi"/>
          <w:b/>
          <w:sz w:val="22"/>
          <w:lang w:bidi="en-US"/>
        </w:rPr>
        <w:t xml:space="preserve"> </w:t>
      </w:r>
      <w:r w:rsidRPr="00E30A6C">
        <w:rPr>
          <w:rFonts w:asciiTheme="minorHAnsi" w:eastAsiaTheme="minorEastAsia" w:hAnsiTheme="minorHAnsi" w:cstheme="minorHAnsi"/>
          <w:sz w:val="22"/>
          <w:lang w:bidi="en-US"/>
        </w:rPr>
        <w:t xml:space="preserve">Většina žen si představovala knihovnu jako knihovny v zemi jejich původu, tedy jako relativně málo dostupné místo, kde je striktně zakázáno mluvit a jediným zdrojem informací je pár knih. Výjimkou byly ženy z Iránu, kde knihovny více odpovídají knihovnám norským. Čím více začaly migrantky knihovny navštěvovat, tím více se měnil jejich názor na jejich využití. Postupně začaly knihovny používat spolu se svými rodinami, jako místo pro trávení volného času, práci, studium a setkávání. Návštěva knihoven slouží tak jako významné místo pro integraci do norské majoritní společnosti, pro vzdělání a školení v rámci kurzů poskytovaných přímo knihovou, ale i jako zdroj informací o norských zvycích a tradicích a zároveň jako místo pro udržování kontaktů s vlastní kulturou. </w:t>
      </w:r>
    </w:p>
    <w:p w:rsidR="00E30A6C" w:rsidRPr="00E30A6C" w:rsidRDefault="00E30A6C" w:rsidP="00E30A6C">
      <w:pPr>
        <w:spacing w:before="100" w:beforeAutospacing="1" w:after="100" w:afterAutospacing="1" w:line="276" w:lineRule="auto"/>
        <w:jc w:val="both"/>
        <w:rPr>
          <w:rFonts w:asciiTheme="minorHAnsi" w:eastAsiaTheme="minorEastAsia" w:hAnsiTheme="minorHAnsi" w:cstheme="minorHAnsi"/>
          <w:b/>
          <w:sz w:val="22"/>
          <w:u w:val="single"/>
          <w:lang w:bidi="en-US"/>
        </w:rPr>
      </w:pPr>
      <w:r w:rsidRPr="00E30A6C">
        <w:rPr>
          <w:rFonts w:asciiTheme="minorHAnsi" w:eastAsiaTheme="minorEastAsia" w:hAnsiTheme="minorHAnsi" w:cstheme="minorHAnsi"/>
          <w:sz w:val="22"/>
          <w:lang w:bidi="en-US"/>
        </w:rPr>
        <w:t>V této souvislosti je zajímavá i role knihoven po udržování kontaktů s vlastní kulturou. Knihovna tak slouží jako informační centra o událostech v zemích původu, jako vzdělávací centrum, kde se mohou dozvědět nové poznatky o zemi svého původu, jako kulturní centrum, kde mohou číst knihy a časopisy v mateřském jazyce, i jako sociální centrum pro setkávání s přáteli a rodinou, a to jak fyzicky, tak virtuálně skrze internet.</w:t>
      </w:r>
    </w:p>
    <w:p w:rsidR="00E30A6C" w:rsidRPr="00E30A6C" w:rsidRDefault="00E30A6C" w:rsidP="00E30A6C">
      <w:pPr>
        <w:spacing w:before="100" w:beforeAutospacing="1" w:after="100" w:afterAutospacing="1" w:line="276" w:lineRule="auto"/>
        <w:jc w:val="both"/>
        <w:rPr>
          <w:rFonts w:asciiTheme="minorHAnsi" w:eastAsiaTheme="minorEastAsia" w:hAnsiTheme="minorHAnsi" w:cstheme="minorHAnsi"/>
          <w:sz w:val="22"/>
          <w:lang w:bidi="en-US"/>
        </w:rPr>
      </w:pPr>
      <w:r w:rsidRPr="00E30A6C">
        <w:rPr>
          <w:rFonts w:asciiTheme="minorHAnsi" w:eastAsiaTheme="minorEastAsia" w:hAnsiTheme="minorHAnsi" w:cstheme="minorHAnsi"/>
          <w:sz w:val="22"/>
          <w:lang w:bidi="en-US"/>
        </w:rPr>
        <w:lastRenderedPageBreak/>
        <w:t xml:space="preserve">Příkladem dobré praxe je i dvouletý </w:t>
      </w:r>
      <w:r w:rsidRPr="00E30A6C">
        <w:rPr>
          <w:rFonts w:asciiTheme="minorHAnsi" w:eastAsiaTheme="minorEastAsia" w:hAnsiTheme="minorHAnsi" w:cstheme="minorHAnsi"/>
          <w:b/>
          <w:sz w:val="22"/>
          <w:lang w:bidi="en-US"/>
        </w:rPr>
        <w:t xml:space="preserve">projekt vzniku a realizace kavárny </w:t>
      </w:r>
      <w:proofErr w:type="spellStart"/>
      <w:r w:rsidRPr="00E30A6C">
        <w:rPr>
          <w:rFonts w:asciiTheme="minorHAnsi" w:eastAsiaTheme="minorEastAsia" w:hAnsiTheme="minorHAnsi" w:cstheme="minorHAnsi"/>
          <w:b/>
          <w:sz w:val="22"/>
          <w:lang w:bidi="en-US"/>
        </w:rPr>
        <w:t>Mermaid</w:t>
      </w:r>
      <w:proofErr w:type="spellEnd"/>
      <w:r w:rsidRPr="00E30A6C">
        <w:rPr>
          <w:rFonts w:asciiTheme="minorHAnsi" w:eastAsiaTheme="minorEastAsia" w:hAnsiTheme="minorHAnsi" w:cstheme="minorHAnsi"/>
          <w:b/>
          <w:sz w:val="22"/>
          <w:u w:val="single"/>
          <w:lang w:bidi="en-US"/>
        </w:rPr>
        <w:t>,</w:t>
      </w:r>
      <w:r w:rsidRPr="00E30A6C">
        <w:rPr>
          <w:rFonts w:asciiTheme="minorHAnsi" w:eastAsiaTheme="minorEastAsia" w:hAnsiTheme="minorHAnsi" w:cstheme="minorHAnsi"/>
          <w:sz w:val="22"/>
          <w:lang w:bidi="en-US"/>
        </w:rPr>
        <w:t xml:space="preserve"> který vznikl v roce 2009 v norském pobřežním městečku </w:t>
      </w:r>
      <w:proofErr w:type="spellStart"/>
      <w:r w:rsidRPr="00E30A6C">
        <w:rPr>
          <w:rFonts w:asciiTheme="minorHAnsi" w:eastAsiaTheme="minorEastAsia" w:hAnsiTheme="minorHAnsi" w:cstheme="minorHAnsi"/>
          <w:sz w:val="22"/>
          <w:lang w:bidi="en-US"/>
        </w:rPr>
        <w:t>Skjargardshallen</w:t>
      </w:r>
      <w:proofErr w:type="spellEnd"/>
      <w:r w:rsidRPr="00E30A6C">
        <w:rPr>
          <w:rFonts w:asciiTheme="minorHAnsi" w:eastAsiaTheme="minorEastAsia" w:hAnsiTheme="minorHAnsi" w:cstheme="minorHAnsi"/>
          <w:sz w:val="22"/>
          <w:lang w:bidi="en-US"/>
        </w:rPr>
        <w:t xml:space="preserve"> v </w:t>
      </w:r>
      <w:proofErr w:type="spellStart"/>
      <w:r w:rsidRPr="00E30A6C">
        <w:rPr>
          <w:rFonts w:asciiTheme="minorHAnsi" w:eastAsiaTheme="minorEastAsia" w:hAnsiTheme="minorHAnsi" w:cstheme="minorHAnsi"/>
          <w:sz w:val="22"/>
          <w:lang w:bidi="en-US"/>
        </w:rPr>
        <w:t>Langesund</w:t>
      </w:r>
      <w:proofErr w:type="spellEnd"/>
      <w:r w:rsidRPr="00E30A6C">
        <w:rPr>
          <w:rFonts w:asciiTheme="minorHAnsi" w:eastAsiaTheme="minorEastAsia" w:hAnsiTheme="minorHAnsi" w:cstheme="minorHAnsi"/>
          <w:sz w:val="22"/>
          <w:lang w:bidi="en-US"/>
        </w:rPr>
        <w:t xml:space="preserve">. Projekt byl určený původně pro šest nezaměstnaných migrantek a jeho cílem bylo vytvořit multikulturní prostředí, ve kterém by se ženy scházely, naučily se připravovat kávu a vést kavárnu a tím získaly pozitivní pracovní zkušenosti, posílily své možnosti na trhu práce, zlepšily si jazykové schopnosti a integrovaly se do společnosti. Součástí projektu byly také sportovní aktivity (pěší turistika, plavání a venkovní aktivity) pro posílení kondice a zdraví migrantek a navázání a upevnění dalších sociálních kontaktů. Projekt se stal velice úspěšným a kavárna </w:t>
      </w:r>
      <w:proofErr w:type="spellStart"/>
      <w:r w:rsidRPr="00E30A6C">
        <w:rPr>
          <w:rFonts w:asciiTheme="minorHAnsi" w:eastAsiaTheme="minorEastAsia" w:hAnsiTheme="minorHAnsi" w:cstheme="minorHAnsi"/>
          <w:sz w:val="22"/>
          <w:lang w:bidi="en-US"/>
        </w:rPr>
        <w:t>Mermaid</w:t>
      </w:r>
      <w:proofErr w:type="spellEnd"/>
      <w:r w:rsidRPr="00E30A6C">
        <w:rPr>
          <w:rFonts w:asciiTheme="minorHAnsi" w:eastAsiaTheme="minorEastAsia" w:hAnsiTheme="minorHAnsi" w:cstheme="minorHAnsi"/>
          <w:sz w:val="22"/>
          <w:lang w:bidi="en-US"/>
        </w:rPr>
        <w:t xml:space="preserve"> je oblíbeným místem setkávání i pravidelných obědů. Migrantky, které v kavárně pracují, jsou hrdé na svoji práci a potkáváním s rodilými mluvčími si zdokonalily svou norštinu. Na konci každého pracovního dne ženy navštěvují učitelé norštiny a pomáhají jim v dalším studiu norštiny. Migrantky si vyzkoušely různé sportovní aktivity (</w:t>
      </w:r>
      <w:proofErr w:type="spellStart"/>
      <w:r w:rsidRPr="00E30A6C">
        <w:rPr>
          <w:rFonts w:asciiTheme="minorHAnsi" w:eastAsiaTheme="minorEastAsia" w:hAnsiTheme="minorHAnsi" w:cstheme="minorHAnsi"/>
          <w:sz w:val="22"/>
          <w:lang w:bidi="en-US"/>
        </w:rPr>
        <w:t>nordic</w:t>
      </w:r>
      <w:proofErr w:type="spellEnd"/>
      <w:r w:rsidRPr="00E30A6C">
        <w:rPr>
          <w:rFonts w:asciiTheme="minorHAnsi" w:eastAsiaTheme="minorEastAsia" w:hAnsiTheme="minorHAnsi" w:cstheme="minorHAnsi"/>
          <w:sz w:val="22"/>
          <w:lang w:bidi="en-US"/>
        </w:rPr>
        <w:t xml:space="preserve"> </w:t>
      </w:r>
      <w:proofErr w:type="spellStart"/>
      <w:r w:rsidRPr="00E30A6C">
        <w:rPr>
          <w:rFonts w:asciiTheme="minorHAnsi" w:eastAsiaTheme="minorEastAsia" w:hAnsiTheme="minorHAnsi" w:cstheme="minorHAnsi"/>
          <w:sz w:val="22"/>
          <w:lang w:bidi="en-US"/>
        </w:rPr>
        <w:t>walking</w:t>
      </w:r>
      <w:proofErr w:type="spellEnd"/>
      <w:r w:rsidRPr="00E30A6C">
        <w:rPr>
          <w:rFonts w:asciiTheme="minorHAnsi" w:eastAsiaTheme="minorEastAsia" w:hAnsiTheme="minorHAnsi" w:cstheme="minorHAnsi"/>
          <w:sz w:val="22"/>
          <w:lang w:bidi="en-US"/>
        </w:rPr>
        <w:t>, plavání, lezení na umělou stěnu) a mezi nejoblíbenější patřilo posilování v posilovně. Některé z žen, které se zúčastnily tohoto projektu, našly brigádu nebo práci na plný úvazek. Ženy získaly nové sebevědomí a pracovní zkušenosti a zlepšil se jim jejich fyzický i psychický stav.</w:t>
      </w:r>
    </w:p>
    <w:p w:rsidR="00E30A6C" w:rsidRPr="00E30A6C" w:rsidRDefault="00E30A6C" w:rsidP="00E30A6C">
      <w:pPr>
        <w:spacing w:before="100" w:beforeAutospacing="1" w:after="100" w:afterAutospacing="1" w:line="276" w:lineRule="auto"/>
        <w:jc w:val="both"/>
        <w:rPr>
          <w:rFonts w:asciiTheme="minorHAnsi" w:eastAsiaTheme="minorEastAsia" w:hAnsiTheme="minorHAnsi" w:cstheme="minorHAnsi"/>
          <w:b/>
          <w:sz w:val="22"/>
          <w:lang w:bidi="en-US"/>
        </w:rPr>
      </w:pPr>
      <w:r w:rsidRPr="00E30A6C">
        <w:rPr>
          <w:rFonts w:asciiTheme="minorHAnsi" w:eastAsiaTheme="minorEastAsia" w:hAnsiTheme="minorHAnsi" w:cstheme="minorHAnsi"/>
          <w:sz w:val="22"/>
          <w:lang w:bidi="en-US"/>
        </w:rPr>
        <w:t xml:space="preserve">Třetím příkladem dobré praxe, na který chceme poukázat, jsou projekty Top 10, PAWA a </w:t>
      </w:r>
      <w:proofErr w:type="spellStart"/>
      <w:r w:rsidRPr="00E30A6C">
        <w:rPr>
          <w:rFonts w:asciiTheme="minorHAnsi" w:eastAsiaTheme="minorEastAsia" w:hAnsiTheme="minorHAnsi" w:cstheme="minorHAnsi"/>
          <w:sz w:val="22"/>
          <w:lang w:bidi="en-US"/>
        </w:rPr>
        <w:t>Zomradé</w:t>
      </w:r>
      <w:proofErr w:type="spellEnd"/>
      <w:r w:rsidRPr="00E30A6C">
        <w:rPr>
          <w:rFonts w:asciiTheme="minorHAnsi" w:eastAsiaTheme="minorEastAsia" w:hAnsiTheme="minorHAnsi" w:cstheme="minorHAnsi"/>
          <w:sz w:val="22"/>
          <w:lang w:bidi="en-US"/>
        </w:rPr>
        <w:t xml:space="preserve"> </w:t>
      </w:r>
      <w:proofErr w:type="spellStart"/>
      <w:r w:rsidRPr="00E30A6C">
        <w:rPr>
          <w:rFonts w:asciiTheme="minorHAnsi" w:eastAsiaTheme="minorEastAsia" w:hAnsiTheme="minorHAnsi" w:cstheme="minorHAnsi"/>
          <w:sz w:val="22"/>
          <w:lang w:bidi="en-US"/>
        </w:rPr>
        <w:t>Women’s</w:t>
      </w:r>
      <w:proofErr w:type="spellEnd"/>
      <w:r w:rsidRPr="00E30A6C">
        <w:rPr>
          <w:rFonts w:asciiTheme="minorHAnsi" w:eastAsiaTheme="minorEastAsia" w:hAnsiTheme="minorHAnsi" w:cstheme="minorHAnsi"/>
          <w:sz w:val="22"/>
          <w:lang w:bidi="en-US"/>
        </w:rPr>
        <w:t xml:space="preserve"> Project.</w:t>
      </w:r>
      <w:r w:rsidRPr="00E30A6C">
        <w:rPr>
          <w:rFonts w:asciiTheme="minorHAnsi" w:eastAsiaTheme="minorEastAsia" w:hAnsiTheme="minorHAnsi" w:cstheme="minorHAnsi"/>
          <w:b/>
          <w:sz w:val="22"/>
          <w:lang w:bidi="en-US"/>
        </w:rPr>
        <w:t xml:space="preserve"> </w:t>
      </w:r>
      <w:r w:rsidRPr="00E30A6C">
        <w:rPr>
          <w:rFonts w:asciiTheme="minorHAnsi" w:eastAsiaTheme="minorEastAsia" w:hAnsiTheme="minorHAnsi" w:cstheme="minorHAnsi"/>
          <w:sz w:val="22"/>
          <w:lang w:bidi="en-US"/>
        </w:rPr>
        <w:t xml:space="preserve"> </w:t>
      </w:r>
      <w:r w:rsidRPr="00E30A6C">
        <w:rPr>
          <w:rFonts w:asciiTheme="minorHAnsi" w:eastAsiaTheme="minorEastAsia" w:hAnsiTheme="minorHAnsi" w:cstheme="minorHAnsi"/>
          <w:b/>
          <w:sz w:val="22"/>
          <w:lang w:bidi="en-US"/>
        </w:rPr>
        <w:t>Projekt Top 10</w:t>
      </w:r>
      <w:r w:rsidRPr="00E30A6C">
        <w:rPr>
          <w:rFonts w:asciiTheme="minorHAnsi" w:eastAsiaTheme="minorEastAsia" w:hAnsiTheme="minorHAnsi" w:cstheme="minorHAnsi"/>
          <w:sz w:val="22"/>
          <w:lang w:bidi="en-US"/>
        </w:rPr>
        <w:t xml:space="preserve">, který vznikl v roce 2004, je založen na myšlence zviditelnit první generaci imigrantů v Norsku a vybrat 10 nejlepších žen a mužů, kteří za daný rok dosáhli úspěchu ve vedoucí pozici v norském pracovním, sociálním a/nebo kulturním životě. Smyslem je ukázat cestu k úspěchu a vytvořit vzory z lidí, pocházejících z mezinárodního prostředí, kteří uspěli v Norsku. V roce 2014 se jednou z Top 10 žen stala Antoinette </w:t>
      </w:r>
      <w:proofErr w:type="spellStart"/>
      <w:r w:rsidRPr="00E30A6C">
        <w:rPr>
          <w:rFonts w:asciiTheme="minorHAnsi" w:eastAsiaTheme="minorEastAsia" w:hAnsiTheme="minorHAnsi" w:cstheme="minorHAnsi"/>
          <w:sz w:val="22"/>
          <w:lang w:bidi="en-US"/>
        </w:rPr>
        <w:t>Botti</w:t>
      </w:r>
      <w:proofErr w:type="spellEnd"/>
      <w:r w:rsidRPr="00E30A6C">
        <w:rPr>
          <w:rFonts w:asciiTheme="minorHAnsi" w:eastAsiaTheme="minorEastAsia" w:hAnsiTheme="minorHAnsi" w:cstheme="minorHAnsi"/>
          <w:sz w:val="22"/>
          <w:lang w:bidi="en-US"/>
        </w:rPr>
        <w:t xml:space="preserve"> (55 let) původem z Pobřeží slonoviny, která založila v Norsku v roce 2012 firmu </w:t>
      </w:r>
      <w:proofErr w:type="spellStart"/>
      <w:r w:rsidRPr="00E30A6C">
        <w:rPr>
          <w:rFonts w:asciiTheme="minorHAnsi" w:eastAsiaTheme="minorEastAsia" w:hAnsiTheme="minorHAnsi" w:cstheme="minorHAnsi"/>
          <w:sz w:val="22"/>
          <w:lang w:bidi="en-US"/>
        </w:rPr>
        <w:t>Ging</w:t>
      </w:r>
      <w:proofErr w:type="spellEnd"/>
      <w:r w:rsidRPr="00E30A6C">
        <w:rPr>
          <w:rFonts w:asciiTheme="minorHAnsi" w:eastAsiaTheme="minorEastAsia" w:hAnsiTheme="minorHAnsi" w:cstheme="minorHAnsi"/>
          <w:sz w:val="22"/>
          <w:lang w:bidi="en-US"/>
        </w:rPr>
        <w:t xml:space="preserve"> AS na výrobu nápojů ze zázvoru. Základem jejího úspěchu byl rodinný recept na výrobu zázvorového nápoje, který se v rodině předával po generace. Antoinette </w:t>
      </w:r>
      <w:proofErr w:type="spellStart"/>
      <w:r w:rsidRPr="00E30A6C">
        <w:rPr>
          <w:rFonts w:asciiTheme="minorHAnsi" w:eastAsiaTheme="minorEastAsia" w:hAnsiTheme="minorHAnsi" w:cstheme="minorHAnsi"/>
          <w:sz w:val="22"/>
          <w:lang w:bidi="en-US"/>
        </w:rPr>
        <w:t>Botti</w:t>
      </w:r>
      <w:proofErr w:type="spellEnd"/>
      <w:r w:rsidRPr="00E30A6C">
        <w:rPr>
          <w:rFonts w:asciiTheme="minorHAnsi" w:eastAsiaTheme="minorEastAsia" w:hAnsiTheme="minorHAnsi" w:cstheme="minorHAnsi"/>
          <w:sz w:val="22"/>
          <w:lang w:bidi="en-US"/>
        </w:rPr>
        <w:t xml:space="preserve"> se dlouhodobě angažuje v NGO organizacích zaměřených na kulturní integraci. V roce 2004 založila </w:t>
      </w:r>
      <w:r w:rsidRPr="00E30A6C">
        <w:rPr>
          <w:rFonts w:asciiTheme="minorHAnsi" w:eastAsiaTheme="minorEastAsia" w:hAnsiTheme="minorHAnsi" w:cstheme="minorHAnsi"/>
          <w:b/>
          <w:sz w:val="22"/>
          <w:lang w:bidi="en-US"/>
        </w:rPr>
        <w:t>organizaci PAWA (</w:t>
      </w:r>
      <w:r w:rsidRPr="00E30A6C">
        <w:rPr>
          <w:rFonts w:asciiTheme="minorHAnsi" w:eastAsiaTheme="minorEastAsia" w:hAnsiTheme="minorHAnsi" w:cstheme="minorHAnsi"/>
          <w:b/>
          <w:spacing w:val="4"/>
          <w:sz w:val="22"/>
          <w:shd w:val="clear" w:color="auto" w:fill="FFFFFF"/>
          <w:lang w:bidi="en-US"/>
        </w:rPr>
        <w:t xml:space="preserve">Pan </w:t>
      </w:r>
      <w:proofErr w:type="spellStart"/>
      <w:r w:rsidRPr="00E30A6C">
        <w:rPr>
          <w:rFonts w:asciiTheme="minorHAnsi" w:eastAsiaTheme="minorEastAsia" w:hAnsiTheme="minorHAnsi" w:cstheme="minorHAnsi"/>
          <w:b/>
          <w:spacing w:val="4"/>
          <w:sz w:val="22"/>
          <w:shd w:val="clear" w:color="auto" w:fill="FFFFFF"/>
          <w:lang w:bidi="en-US"/>
        </w:rPr>
        <w:t>African</w:t>
      </w:r>
      <w:proofErr w:type="spellEnd"/>
      <w:r w:rsidRPr="00E30A6C">
        <w:rPr>
          <w:rFonts w:asciiTheme="minorHAnsi" w:eastAsiaTheme="minorEastAsia" w:hAnsiTheme="minorHAnsi" w:cstheme="minorHAnsi"/>
          <w:b/>
          <w:spacing w:val="4"/>
          <w:sz w:val="22"/>
          <w:shd w:val="clear" w:color="auto" w:fill="FFFFFF"/>
          <w:lang w:bidi="en-US"/>
        </w:rPr>
        <w:t xml:space="preserve"> </w:t>
      </w:r>
      <w:proofErr w:type="spellStart"/>
      <w:r w:rsidRPr="00E30A6C">
        <w:rPr>
          <w:rFonts w:asciiTheme="minorHAnsi" w:eastAsiaTheme="minorEastAsia" w:hAnsiTheme="minorHAnsi" w:cstheme="minorHAnsi"/>
          <w:b/>
          <w:spacing w:val="4"/>
          <w:sz w:val="22"/>
          <w:shd w:val="clear" w:color="auto" w:fill="FFFFFF"/>
          <w:lang w:bidi="en-US"/>
        </w:rPr>
        <w:t>Women’s</w:t>
      </w:r>
      <w:proofErr w:type="spellEnd"/>
      <w:r w:rsidRPr="00E30A6C">
        <w:rPr>
          <w:rFonts w:asciiTheme="minorHAnsi" w:eastAsiaTheme="minorEastAsia" w:hAnsiTheme="minorHAnsi" w:cstheme="minorHAnsi"/>
          <w:b/>
          <w:spacing w:val="4"/>
          <w:sz w:val="22"/>
          <w:shd w:val="clear" w:color="auto" w:fill="FFFFFF"/>
          <w:lang w:bidi="en-US"/>
        </w:rPr>
        <w:t xml:space="preserve"> </w:t>
      </w:r>
      <w:proofErr w:type="spellStart"/>
      <w:r w:rsidRPr="00E30A6C">
        <w:rPr>
          <w:rFonts w:asciiTheme="minorHAnsi" w:eastAsiaTheme="minorEastAsia" w:hAnsiTheme="minorHAnsi" w:cstheme="minorHAnsi"/>
          <w:b/>
          <w:spacing w:val="4"/>
          <w:sz w:val="22"/>
          <w:shd w:val="clear" w:color="auto" w:fill="FFFFFF"/>
          <w:lang w:bidi="en-US"/>
        </w:rPr>
        <w:t>Association</w:t>
      </w:r>
      <w:proofErr w:type="spellEnd"/>
      <w:r w:rsidRPr="00E30A6C">
        <w:rPr>
          <w:rFonts w:asciiTheme="minorHAnsi" w:eastAsiaTheme="minorEastAsia" w:hAnsiTheme="minorHAnsi" w:cstheme="minorHAnsi"/>
          <w:spacing w:val="4"/>
          <w:sz w:val="22"/>
          <w:shd w:val="clear" w:color="auto" w:fill="FFFFFF"/>
          <w:lang w:bidi="en-US"/>
        </w:rPr>
        <w:t>) – platformu pro ženy-imigrantky s africkými kořeny s cílem usnadnit jim integraci do norské majoritní společnosti.</w:t>
      </w:r>
      <w:r w:rsidRPr="00E30A6C">
        <w:rPr>
          <w:rFonts w:asciiTheme="minorHAnsi" w:eastAsiaTheme="minorEastAsia" w:hAnsiTheme="minorHAnsi" w:cstheme="minorHAnsi"/>
          <w:sz w:val="22"/>
          <w:lang w:bidi="en-US"/>
        </w:rPr>
        <w:t xml:space="preserve"> Firma </w:t>
      </w:r>
      <w:proofErr w:type="spellStart"/>
      <w:r w:rsidRPr="00E30A6C">
        <w:rPr>
          <w:rFonts w:asciiTheme="minorHAnsi" w:eastAsiaTheme="minorEastAsia" w:hAnsiTheme="minorHAnsi" w:cstheme="minorHAnsi"/>
          <w:sz w:val="22"/>
          <w:lang w:bidi="en-US"/>
        </w:rPr>
        <w:t>Ging</w:t>
      </w:r>
      <w:proofErr w:type="spellEnd"/>
      <w:r w:rsidRPr="00E30A6C">
        <w:rPr>
          <w:rFonts w:asciiTheme="minorHAnsi" w:eastAsiaTheme="minorEastAsia" w:hAnsiTheme="minorHAnsi" w:cstheme="minorHAnsi"/>
          <w:sz w:val="22"/>
          <w:lang w:bidi="en-US"/>
        </w:rPr>
        <w:t xml:space="preserve"> AS je úzce propojená s dalším projektem Antoinetty, kterým je  </w:t>
      </w:r>
      <w:proofErr w:type="spellStart"/>
      <w:r w:rsidRPr="00E30A6C">
        <w:rPr>
          <w:rFonts w:asciiTheme="minorHAnsi" w:eastAsiaTheme="minorEastAsia" w:hAnsiTheme="minorHAnsi" w:cstheme="minorHAnsi"/>
          <w:b/>
          <w:sz w:val="22"/>
          <w:lang w:bidi="en-US"/>
        </w:rPr>
        <w:t>Zomadré</w:t>
      </w:r>
      <w:proofErr w:type="spellEnd"/>
      <w:r w:rsidRPr="00E30A6C">
        <w:rPr>
          <w:rFonts w:asciiTheme="minorHAnsi" w:eastAsiaTheme="minorEastAsia" w:hAnsiTheme="minorHAnsi" w:cstheme="minorHAnsi"/>
          <w:b/>
          <w:sz w:val="22"/>
          <w:lang w:bidi="en-US"/>
        </w:rPr>
        <w:t xml:space="preserve"> </w:t>
      </w:r>
      <w:proofErr w:type="spellStart"/>
      <w:r w:rsidRPr="00E30A6C">
        <w:rPr>
          <w:rFonts w:asciiTheme="minorHAnsi" w:eastAsiaTheme="minorEastAsia" w:hAnsiTheme="minorHAnsi" w:cstheme="minorHAnsi"/>
          <w:b/>
          <w:sz w:val="22"/>
          <w:lang w:bidi="en-US"/>
        </w:rPr>
        <w:t>Women’s</w:t>
      </w:r>
      <w:proofErr w:type="spellEnd"/>
      <w:r w:rsidRPr="00E30A6C">
        <w:rPr>
          <w:rFonts w:asciiTheme="minorHAnsi" w:eastAsiaTheme="minorEastAsia" w:hAnsiTheme="minorHAnsi" w:cstheme="minorHAnsi"/>
          <w:b/>
          <w:sz w:val="22"/>
          <w:lang w:bidi="en-US"/>
        </w:rPr>
        <w:t xml:space="preserve"> Project,</w:t>
      </w:r>
      <w:r w:rsidRPr="00E30A6C">
        <w:rPr>
          <w:rFonts w:asciiTheme="minorHAnsi" w:eastAsiaTheme="minorEastAsia" w:hAnsiTheme="minorHAnsi" w:cstheme="minorHAnsi"/>
          <w:sz w:val="22"/>
          <w:lang w:bidi="en-US"/>
        </w:rPr>
        <w:t xml:space="preserve"> jenž se soustředí na pomoc ženám v Pobřeží slonoviny. Smyslem projektu je podporovat místní ženy ve vzdělávání a poskytnout jim zdroj obživy. Cílem je pěstovat zázvor pro </w:t>
      </w:r>
      <w:proofErr w:type="spellStart"/>
      <w:r w:rsidRPr="00E30A6C">
        <w:rPr>
          <w:rFonts w:asciiTheme="minorHAnsi" w:eastAsiaTheme="minorEastAsia" w:hAnsiTheme="minorHAnsi" w:cstheme="minorHAnsi"/>
          <w:sz w:val="22"/>
          <w:lang w:bidi="en-US"/>
        </w:rPr>
        <w:t>Ging</w:t>
      </w:r>
      <w:proofErr w:type="spellEnd"/>
      <w:r w:rsidRPr="00E30A6C">
        <w:rPr>
          <w:rFonts w:asciiTheme="minorHAnsi" w:eastAsiaTheme="minorEastAsia" w:hAnsiTheme="minorHAnsi" w:cstheme="minorHAnsi"/>
          <w:sz w:val="22"/>
          <w:lang w:bidi="en-US"/>
        </w:rPr>
        <w:t xml:space="preserve"> nápoje v souladu s organickým zemědělstvím na farmách na Pobřeží slonoviny, kde by pracovaly ženy z vesnic, poté co by prošly školením. V současné době je tato část projektu ve fázi shánění peněz. Dalším cílem projektu je podporovat a informovat norské zákazníky o této iniciativě a vychovat tak sociálně uvědomělé konzumenty.</w:t>
      </w:r>
    </w:p>
    <w:p w:rsidR="00E30A6C" w:rsidRPr="00DB1256" w:rsidRDefault="00E30A6C" w:rsidP="00DB1256">
      <w:pPr>
        <w:pStyle w:val="Odstavecseseznamem"/>
        <w:numPr>
          <w:ilvl w:val="0"/>
          <w:numId w:val="3"/>
        </w:numPr>
        <w:spacing w:before="100" w:beforeAutospacing="1" w:after="100" w:afterAutospacing="1" w:line="276" w:lineRule="auto"/>
        <w:jc w:val="both"/>
        <w:outlineLvl w:val="2"/>
        <w:rPr>
          <w:rFonts w:asciiTheme="minorHAnsi" w:eastAsiaTheme="majorEastAsia" w:hAnsiTheme="minorHAnsi" w:cstheme="minorHAnsi"/>
          <w:b/>
          <w:bCs/>
          <w:sz w:val="28"/>
          <w:lang w:bidi="en-US"/>
        </w:rPr>
      </w:pPr>
      <w:bookmarkStart w:id="6" w:name="_Toc460675828"/>
      <w:r w:rsidRPr="00DB1256">
        <w:rPr>
          <w:rFonts w:asciiTheme="minorHAnsi" w:eastAsiaTheme="majorEastAsia" w:hAnsiTheme="minorHAnsi" w:cstheme="minorHAnsi"/>
          <w:b/>
          <w:bCs/>
          <w:sz w:val="28"/>
          <w:lang w:bidi="en-US"/>
        </w:rPr>
        <w:t>Shrnutí</w:t>
      </w:r>
      <w:bookmarkEnd w:id="6"/>
    </w:p>
    <w:p w:rsidR="00E30A6C" w:rsidRPr="00DB1256" w:rsidRDefault="00E30A6C" w:rsidP="00E30A6C">
      <w:pPr>
        <w:spacing w:before="100" w:beforeAutospacing="1" w:after="100" w:afterAutospacing="1" w:line="276" w:lineRule="auto"/>
        <w:jc w:val="both"/>
        <w:rPr>
          <w:rFonts w:asciiTheme="minorHAnsi" w:eastAsiaTheme="minorEastAsia" w:hAnsiTheme="minorHAnsi" w:cstheme="minorHAnsi"/>
          <w:sz w:val="22"/>
          <w:lang w:bidi="en-US"/>
        </w:rPr>
      </w:pPr>
      <w:r w:rsidRPr="00DB1256">
        <w:rPr>
          <w:rFonts w:asciiTheme="minorHAnsi" w:eastAsiaTheme="minorEastAsia" w:hAnsiTheme="minorHAnsi" w:cstheme="minorHAnsi"/>
          <w:b/>
          <w:sz w:val="22"/>
          <w:lang w:bidi="en-US"/>
        </w:rPr>
        <w:t>Cílem norské státní politiky integrace je, aby se migranti a migrantky staly rovnocennou součástí norské společnosti a vytvořili si k ní pocit sounáležitosti</w:t>
      </w:r>
      <w:r w:rsidRPr="00DB1256">
        <w:rPr>
          <w:rFonts w:asciiTheme="minorHAnsi" w:eastAsiaTheme="minorEastAsia" w:hAnsiTheme="minorHAnsi" w:cstheme="minorHAnsi"/>
          <w:sz w:val="22"/>
          <w:lang w:bidi="en-US"/>
        </w:rPr>
        <w:t>. Hlavním předpokladem pro dosažení těchto cílů je znalost norštiny a seznámení se s kulturním a sociálním uspořádáním norské společnosti. Od roku 2005 má povinnost zúčastnit se kurzů norštiny a kurzu norských sociálních studií každá osoba do 55 let. Pro osoby nad 55 let je účast na těchto kurzech dobrovolná. Více jak polovinu účastníků těchto kurzů tvoří ženy.</w:t>
      </w:r>
    </w:p>
    <w:p w:rsidR="00E30A6C" w:rsidRDefault="00E60A20" w:rsidP="00E30A6C">
      <w:pPr>
        <w:spacing w:before="100" w:beforeAutospacing="1" w:after="100" w:afterAutospacing="1" w:line="276" w:lineRule="auto"/>
        <w:jc w:val="both"/>
        <w:rPr>
          <w:rFonts w:asciiTheme="minorHAnsi" w:eastAsiaTheme="minorEastAsia" w:hAnsiTheme="minorHAnsi" w:cstheme="minorHAnsi"/>
          <w:sz w:val="22"/>
          <w:lang w:bidi="en-US"/>
        </w:rPr>
      </w:pPr>
      <w:r w:rsidRPr="00DB1256">
        <w:rPr>
          <w:rFonts w:asciiTheme="minorHAnsi" w:eastAsiaTheme="minorEastAsia" w:hAnsiTheme="minorHAnsi" w:cstheme="minorHAnsi"/>
          <w:sz w:val="22"/>
          <w:lang w:bidi="en-US"/>
        </w:rPr>
        <w:t>Skupina migrantek</w:t>
      </w:r>
      <w:r w:rsidR="00E30A6C" w:rsidRPr="00DB1256">
        <w:rPr>
          <w:rFonts w:asciiTheme="minorHAnsi" w:eastAsiaTheme="minorEastAsia" w:hAnsiTheme="minorHAnsi" w:cstheme="minorHAnsi"/>
          <w:sz w:val="22"/>
          <w:lang w:bidi="en-US"/>
        </w:rPr>
        <w:t xml:space="preserve"> je heterogenní stejně tak jako zbytek migrantské populace a </w:t>
      </w:r>
      <w:r w:rsidR="00E30A6C" w:rsidRPr="00DB1256">
        <w:rPr>
          <w:rFonts w:asciiTheme="minorHAnsi" w:eastAsiaTheme="minorEastAsia" w:hAnsiTheme="minorHAnsi" w:cstheme="minorHAnsi"/>
          <w:b/>
          <w:sz w:val="22"/>
          <w:lang w:bidi="en-US"/>
        </w:rPr>
        <w:t>potřeby jednotlivých žen se liší v závislosti na zdravotním a psychickém stavu</w:t>
      </w:r>
      <w:r w:rsidR="00E30A6C" w:rsidRPr="00DB1256">
        <w:rPr>
          <w:rFonts w:asciiTheme="minorHAnsi" w:eastAsiaTheme="minorEastAsia" w:hAnsiTheme="minorHAnsi" w:cstheme="minorHAnsi"/>
          <w:sz w:val="22"/>
          <w:lang w:bidi="en-US"/>
        </w:rPr>
        <w:t xml:space="preserve">, v souvislosti s tím, zda mají v Norsku rodinu </w:t>
      </w:r>
      <w:r w:rsidR="00E30A6C" w:rsidRPr="00DB1256">
        <w:rPr>
          <w:rFonts w:asciiTheme="minorHAnsi" w:eastAsiaTheme="minorEastAsia" w:hAnsiTheme="minorHAnsi" w:cstheme="minorHAnsi"/>
          <w:sz w:val="22"/>
          <w:lang w:bidi="en-US"/>
        </w:rPr>
        <w:lastRenderedPageBreak/>
        <w:t xml:space="preserve">či přátele, kteří by se o ně mohli v případě potřeby postarat nebo zda jsou odkázány zcela samy na sebe a zda umějí norsky či nikoliv. </w:t>
      </w:r>
      <w:r w:rsidRPr="00DB1256">
        <w:rPr>
          <w:rFonts w:asciiTheme="minorHAnsi" w:eastAsiaTheme="minorEastAsia" w:hAnsiTheme="minorHAnsi" w:cstheme="minorHAnsi"/>
          <w:sz w:val="22"/>
          <w:lang w:bidi="en-US"/>
        </w:rPr>
        <w:t>Zejména m</w:t>
      </w:r>
      <w:r w:rsidRPr="00DB1256">
        <w:rPr>
          <w:rFonts w:asciiTheme="minorHAnsi" w:eastAsiaTheme="minorEastAsia" w:hAnsiTheme="minorHAnsi" w:cstheme="minorHAnsi"/>
          <w:sz w:val="22"/>
          <w:lang w:bidi="en-US"/>
        </w:rPr>
        <w:t xml:space="preserve">igrantky ve vyšším středním a seniorském věku jsou v Norsku </w:t>
      </w:r>
      <w:proofErr w:type="spellStart"/>
      <w:r w:rsidRPr="00DB1256">
        <w:rPr>
          <w:rFonts w:asciiTheme="minorHAnsi" w:eastAsiaTheme="minorEastAsia" w:hAnsiTheme="minorHAnsi" w:cstheme="minorHAnsi"/>
          <w:sz w:val="22"/>
          <w:lang w:bidi="en-US"/>
        </w:rPr>
        <w:t>marginalizovanou</w:t>
      </w:r>
      <w:proofErr w:type="spellEnd"/>
      <w:r w:rsidRPr="00DB1256">
        <w:rPr>
          <w:rFonts w:asciiTheme="minorHAnsi" w:eastAsiaTheme="minorEastAsia" w:hAnsiTheme="minorHAnsi" w:cstheme="minorHAnsi"/>
          <w:sz w:val="22"/>
          <w:lang w:bidi="en-US"/>
        </w:rPr>
        <w:t xml:space="preserve"> skupinou, které není prozatím věnováno příliš mnoho pozornosti ani ze strany státu, ani ze strany společnosti. V posledních letech vzniklo několik výzkumů, které se snaží zmapovat postavení, potřeby, kvalitu života, sociální vazby, dostupnost služeb a zdraví migrantek nebo i seniorů a seniorek z řad příchozích, ale pohybují se spíše v obecnější rovině. </w:t>
      </w:r>
    </w:p>
    <w:p w:rsidR="00DB1256" w:rsidRPr="00E30A6C" w:rsidRDefault="00DB1256" w:rsidP="00DB1256">
      <w:pPr>
        <w:jc w:val="both"/>
        <w:rPr>
          <w:rFonts w:asciiTheme="minorHAnsi" w:hAnsiTheme="minorHAnsi" w:cstheme="minorHAnsi"/>
          <w:sz w:val="22"/>
        </w:rPr>
      </w:pPr>
      <w:r>
        <w:rPr>
          <w:rFonts w:asciiTheme="minorHAnsi" w:eastAsiaTheme="minorEastAsia" w:hAnsiTheme="minorHAnsi" w:cstheme="minorHAnsi"/>
          <w:sz w:val="22"/>
          <w:lang w:bidi="en-US"/>
        </w:rPr>
        <w:t xml:space="preserve">Pokud jde o problematiku domácího násilí, </w:t>
      </w:r>
      <w:r>
        <w:rPr>
          <w:rFonts w:asciiTheme="minorHAnsi" w:hAnsiTheme="minorHAnsi" w:cstheme="minorHAnsi"/>
          <w:sz w:val="22"/>
        </w:rPr>
        <w:t>n</w:t>
      </w:r>
      <w:r w:rsidRPr="00E30A6C">
        <w:rPr>
          <w:rFonts w:asciiTheme="minorHAnsi" w:hAnsiTheme="minorHAnsi" w:cstheme="minorHAnsi"/>
          <w:sz w:val="22"/>
        </w:rPr>
        <w:t xml:space="preserve">orská zkušenost ukazuje, že pro řešení problematiky partnerského násilí, je nutné obětem poskytnout stabilní pobytový titul, což jim umožní z násilného vztahu odejít. Norská právní úprava </w:t>
      </w:r>
      <w:r>
        <w:rPr>
          <w:rFonts w:asciiTheme="minorHAnsi" w:hAnsiTheme="minorHAnsi" w:cstheme="minorHAnsi"/>
          <w:sz w:val="22"/>
        </w:rPr>
        <w:t xml:space="preserve">si v tomto směru </w:t>
      </w:r>
      <w:r w:rsidRPr="00E30A6C">
        <w:rPr>
          <w:rFonts w:asciiTheme="minorHAnsi" w:hAnsiTheme="minorHAnsi" w:cstheme="minorHAnsi"/>
          <w:sz w:val="22"/>
        </w:rPr>
        <w:t xml:space="preserve">prošla vývojem, který ukazuje, že je pro ochranu obětí domácího násilí je nutné zakotvit právo získat nezávislý pobytový titul a pouze možnost na základě správního uvážení není dostatečná. </w:t>
      </w:r>
    </w:p>
    <w:p w:rsidR="00DB1256" w:rsidRDefault="00DB1256" w:rsidP="00DB1256">
      <w:pPr>
        <w:jc w:val="both"/>
        <w:rPr>
          <w:rFonts w:asciiTheme="minorHAnsi" w:hAnsiTheme="minorHAnsi" w:cstheme="minorHAnsi"/>
          <w:sz w:val="22"/>
        </w:rPr>
      </w:pPr>
    </w:p>
    <w:p w:rsidR="00DB1256" w:rsidRPr="00CE317B" w:rsidRDefault="00DB1256" w:rsidP="00CE317B">
      <w:pPr>
        <w:jc w:val="both"/>
        <w:rPr>
          <w:rFonts w:asciiTheme="minorHAnsi" w:hAnsiTheme="minorHAnsi" w:cstheme="minorHAnsi"/>
          <w:sz w:val="22"/>
        </w:rPr>
      </w:pPr>
      <w:r w:rsidRPr="00E30A6C">
        <w:rPr>
          <w:rFonts w:asciiTheme="minorHAnsi" w:hAnsiTheme="minorHAnsi" w:cstheme="minorHAnsi"/>
          <w:sz w:val="22"/>
        </w:rPr>
        <w:t>Norská právní úprava řízení o udělení mezinárodní ochrany se v některých a</w:t>
      </w:r>
      <w:r>
        <w:rPr>
          <w:rFonts w:asciiTheme="minorHAnsi" w:hAnsiTheme="minorHAnsi" w:cstheme="minorHAnsi"/>
          <w:sz w:val="22"/>
        </w:rPr>
        <w:t xml:space="preserve">spektech výrazně liší od </w:t>
      </w:r>
      <w:proofErr w:type="gramStart"/>
      <w:r>
        <w:rPr>
          <w:rFonts w:asciiTheme="minorHAnsi" w:hAnsiTheme="minorHAnsi" w:cstheme="minorHAnsi"/>
          <w:sz w:val="22"/>
        </w:rPr>
        <w:t>česká</w:t>
      </w:r>
      <w:proofErr w:type="gramEnd"/>
      <w:r>
        <w:rPr>
          <w:rFonts w:asciiTheme="minorHAnsi" w:hAnsiTheme="minorHAnsi" w:cstheme="minorHAnsi"/>
          <w:sz w:val="22"/>
        </w:rPr>
        <w:t xml:space="preserve">, především je vyspělejší </w:t>
      </w:r>
      <w:r w:rsidRPr="00E30A6C">
        <w:rPr>
          <w:rFonts w:asciiTheme="minorHAnsi" w:hAnsiTheme="minorHAnsi" w:cstheme="minorHAnsi"/>
          <w:sz w:val="22"/>
        </w:rPr>
        <w:t xml:space="preserve">z hlediska postavení zranitelných skupin </w:t>
      </w:r>
      <w:r w:rsidR="00CE317B">
        <w:rPr>
          <w:rFonts w:asciiTheme="minorHAnsi" w:hAnsiTheme="minorHAnsi" w:cstheme="minorHAnsi"/>
          <w:sz w:val="22"/>
        </w:rPr>
        <w:t>a nabízí více možností pro  efektivní spolupráci</w:t>
      </w:r>
      <w:r w:rsidRPr="00E30A6C">
        <w:rPr>
          <w:rFonts w:asciiTheme="minorHAnsi" w:hAnsiTheme="minorHAnsi" w:cstheme="minorHAnsi"/>
          <w:sz w:val="22"/>
        </w:rPr>
        <w:t xml:space="preserve"> NNO a orgánů státní správy. </w:t>
      </w:r>
      <w:r w:rsidR="00CE317B">
        <w:rPr>
          <w:rFonts w:asciiTheme="minorHAnsi" w:hAnsiTheme="minorHAnsi" w:cstheme="minorHAnsi"/>
          <w:sz w:val="22"/>
        </w:rPr>
        <w:t>Také i</w:t>
      </w:r>
      <w:r w:rsidR="00CE317B" w:rsidRPr="00E30A6C">
        <w:rPr>
          <w:rFonts w:asciiTheme="minorHAnsi" w:hAnsiTheme="minorHAnsi" w:cstheme="minorHAnsi"/>
          <w:sz w:val="22"/>
        </w:rPr>
        <w:t>ntegrace osob s mezinárodní ochranou je v Norsku výrazně odlišná od situace v</w:t>
      </w:r>
      <w:r w:rsidR="00CE317B">
        <w:rPr>
          <w:rFonts w:asciiTheme="minorHAnsi" w:hAnsiTheme="minorHAnsi" w:cstheme="minorHAnsi"/>
          <w:sz w:val="22"/>
        </w:rPr>
        <w:t> </w:t>
      </w:r>
      <w:r w:rsidR="00CE317B" w:rsidRPr="00E30A6C">
        <w:rPr>
          <w:rFonts w:asciiTheme="minorHAnsi" w:hAnsiTheme="minorHAnsi" w:cstheme="minorHAnsi"/>
          <w:sz w:val="22"/>
        </w:rPr>
        <w:t>Č</w:t>
      </w:r>
      <w:r w:rsidR="00CE317B">
        <w:rPr>
          <w:rFonts w:asciiTheme="minorHAnsi" w:hAnsiTheme="minorHAnsi" w:cstheme="minorHAnsi"/>
          <w:sz w:val="22"/>
        </w:rPr>
        <w:t>R a j</w:t>
      </w:r>
      <w:r w:rsidR="00CE317B" w:rsidRPr="00E30A6C">
        <w:rPr>
          <w:rFonts w:asciiTheme="minorHAnsi" w:hAnsiTheme="minorHAnsi" w:cstheme="minorHAnsi"/>
          <w:sz w:val="22"/>
        </w:rPr>
        <w:t>e poměrně obtížné oba systémy porovnávat</w:t>
      </w:r>
      <w:r w:rsidR="00CE317B">
        <w:rPr>
          <w:rFonts w:asciiTheme="minorHAnsi" w:hAnsiTheme="minorHAnsi" w:cstheme="minorHAnsi"/>
          <w:sz w:val="22"/>
        </w:rPr>
        <w:t>.</w:t>
      </w:r>
      <w:bookmarkStart w:id="7" w:name="_GoBack"/>
      <w:bookmarkEnd w:id="7"/>
      <w:r w:rsidR="00CE317B">
        <w:rPr>
          <w:rFonts w:asciiTheme="minorHAnsi" w:hAnsiTheme="minorHAnsi" w:cstheme="minorHAnsi"/>
          <w:sz w:val="22"/>
        </w:rPr>
        <w:t xml:space="preserve"> K</w:t>
      </w:r>
      <w:r w:rsidR="00CE317B" w:rsidRPr="00E30A6C">
        <w:rPr>
          <w:rFonts w:asciiTheme="minorHAnsi" w:hAnsiTheme="minorHAnsi" w:cstheme="minorHAnsi"/>
          <w:sz w:val="22"/>
        </w:rPr>
        <w:t>líčovým aktérem integrace</w:t>
      </w:r>
      <w:r w:rsidR="00CE317B">
        <w:rPr>
          <w:rFonts w:asciiTheme="minorHAnsi" w:hAnsiTheme="minorHAnsi" w:cstheme="minorHAnsi"/>
          <w:sz w:val="22"/>
        </w:rPr>
        <w:t xml:space="preserve"> v Norsku je </w:t>
      </w:r>
      <w:r w:rsidR="00CE317B" w:rsidRPr="00E30A6C">
        <w:rPr>
          <w:rFonts w:asciiTheme="minorHAnsi" w:hAnsiTheme="minorHAnsi" w:cstheme="minorHAnsi"/>
          <w:sz w:val="22"/>
        </w:rPr>
        <w:t>obec či město, tedy integrace je organizována a zajišťována místními komunitami na lokální úrovni. Obce jsou pak zodpovědné za zajištění</w:t>
      </w:r>
      <w:r w:rsidR="00CE317B">
        <w:rPr>
          <w:rFonts w:asciiTheme="minorHAnsi" w:hAnsiTheme="minorHAnsi" w:cstheme="minorHAnsi"/>
          <w:sz w:val="22"/>
        </w:rPr>
        <w:t xml:space="preserve"> základních potřeb těchto osob, k čemuž </w:t>
      </w:r>
      <w:r w:rsidR="00CE317B" w:rsidRPr="00E30A6C">
        <w:rPr>
          <w:rFonts w:asciiTheme="minorHAnsi" w:hAnsiTheme="minorHAnsi" w:cstheme="minorHAnsi"/>
          <w:sz w:val="22"/>
        </w:rPr>
        <w:t xml:space="preserve">zaměstnávají sociální pracovníky, kteří klienty procesem integrace provádějí a podporují je. Uprchlíci tak nevyhledávají specifické služby určené pro ně, ale společně s ostatními obyvateli navštěvují místní úřady a řeší své záležitosti zde. </w:t>
      </w:r>
    </w:p>
    <w:p w:rsidR="00E30A6C" w:rsidRPr="00DB1256" w:rsidRDefault="00E30A6C" w:rsidP="00E30A6C">
      <w:pPr>
        <w:spacing w:before="100" w:beforeAutospacing="1" w:after="100" w:afterAutospacing="1" w:line="276" w:lineRule="auto"/>
        <w:jc w:val="both"/>
        <w:rPr>
          <w:rFonts w:asciiTheme="minorHAnsi" w:eastAsiaTheme="minorEastAsia" w:hAnsiTheme="minorHAnsi" w:cstheme="minorHAnsi"/>
          <w:sz w:val="22"/>
          <w:lang w:bidi="en-US"/>
        </w:rPr>
      </w:pPr>
      <w:r w:rsidRPr="00DB1256">
        <w:rPr>
          <w:rFonts w:asciiTheme="minorHAnsi" w:eastAsiaTheme="minorEastAsia" w:hAnsiTheme="minorHAnsi" w:cstheme="minorHAnsi"/>
          <w:b/>
          <w:sz w:val="22"/>
          <w:lang w:bidi="en-US"/>
        </w:rPr>
        <w:t>Významnou roli v integraci migrantek sehrávají dobrovolnické organizace,</w:t>
      </w:r>
      <w:r w:rsidRPr="00DB1256">
        <w:rPr>
          <w:rFonts w:asciiTheme="minorHAnsi" w:eastAsiaTheme="minorEastAsia" w:hAnsiTheme="minorHAnsi" w:cstheme="minorHAnsi"/>
          <w:sz w:val="22"/>
          <w:lang w:bidi="en-US"/>
        </w:rPr>
        <w:t xml:space="preserve"> které vytvářejí různé sociální, kulturní události, vzdělávací a další aktivity a prostor, kde se mohou tyto ženy scházet a aktivně se zapojit do sociálních činností a vzdělávacích aktivit, které jim mohou pomoci získat potřebné vzdělání a praxi a zvýšit tak jejich možnosti na trhu práce a v integraci do norské společnosti. Zároveň také mají příležitost vybudovat si sociální život i vně rodiny a domova a získat informace o dění ve společnosti, což příznivě ovlivňuje jejich zdravotní i psychický stav a zvyšuje kvalitu jejich života. </w:t>
      </w:r>
    </w:p>
    <w:p w:rsidR="00E30A6C" w:rsidRPr="00DB1256" w:rsidRDefault="00E30A6C" w:rsidP="00E30A6C">
      <w:pPr>
        <w:spacing w:before="100" w:beforeAutospacing="1" w:after="100" w:afterAutospacing="1" w:line="276" w:lineRule="auto"/>
        <w:jc w:val="both"/>
        <w:rPr>
          <w:rFonts w:asciiTheme="minorHAnsi" w:eastAsiaTheme="minorEastAsia" w:hAnsiTheme="minorHAnsi" w:cstheme="minorHAnsi"/>
          <w:sz w:val="22"/>
          <w:lang w:bidi="en-US"/>
        </w:rPr>
      </w:pPr>
      <w:r w:rsidRPr="00DB1256">
        <w:rPr>
          <w:rFonts w:asciiTheme="minorHAnsi" w:eastAsiaTheme="minorEastAsia" w:hAnsiTheme="minorHAnsi" w:cstheme="minorHAnsi"/>
          <w:sz w:val="22"/>
          <w:lang w:bidi="en-US"/>
        </w:rPr>
        <w:t>V posledních letech bylo realizováno několik projektů zaměřených na sociální inkluzi migrantek, které podporují ženy v budování sociálních sítí a kontaktů i vně jejich komunity a mimo jiné také v aktivním životě ve stáří. Tyto organizace jsou příkladem dobré praxe a zdrojem inspirace pro budoucí aktivity zaměřené na migrantky ve vyšším středním a seniorském věku, kterých bude přibývat i v Norsku.</w:t>
      </w:r>
    </w:p>
    <w:p w:rsidR="00E30A6C" w:rsidRPr="00DB1256" w:rsidRDefault="00E30A6C" w:rsidP="00321D04">
      <w:pPr>
        <w:rPr>
          <w:rFonts w:asciiTheme="minorHAnsi" w:hAnsiTheme="minorHAnsi" w:cstheme="minorHAnsi"/>
          <w:sz w:val="22"/>
        </w:rPr>
      </w:pPr>
    </w:p>
    <w:sectPr w:rsidR="00E30A6C" w:rsidRPr="00DB1256" w:rsidSect="00D85573">
      <w:headerReference w:type="default" r:id="rId8"/>
      <w:footerReference w:type="default" r:id="rId9"/>
      <w:pgSz w:w="11906" w:h="16838"/>
      <w:pgMar w:top="1417" w:right="1417" w:bottom="1417" w:left="1260" w:header="708" w:footer="3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F6" w:rsidRDefault="00EC7BF6" w:rsidP="00BB3D1D">
      <w:r>
        <w:separator/>
      </w:r>
    </w:p>
  </w:endnote>
  <w:endnote w:type="continuationSeparator" w:id="0">
    <w:p w:rsidR="00EC7BF6" w:rsidRDefault="00EC7BF6" w:rsidP="00BB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10" w:rsidRPr="00D85573" w:rsidRDefault="00AB203D" w:rsidP="00D85573">
    <w:pPr>
      <w:autoSpaceDE w:val="0"/>
      <w:autoSpaceDN w:val="0"/>
      <w:adjustRightInd w:val="0"/>
      <w:jc w:val="both"/>
      <w:rPr>
        <w:rFonts w:ascii="Verdana" w:hAnsi="Verdana"/>
        <w:i/>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F6" w:rsidRDefault="00EC7BF6" w:rsidP="00BB3D1D">
      <w:r>
        <w:separator/>
      </w:r>
    </w:p>
  </w:footnote>
  <w:footnote w:type="continuationSeparator" w:id="0">
    <w:p w:rsidR="00EC7BF6" w:rsidRDefault="00EC7BF6" w:rsidP="00BB3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10" w:rsidRDefault="00BB3D1D">
    <w:pPr>
      <w:pStyle w:val="Zhlav"/>
    </w:pPr>
    <w:r>
      <w:rPr>
        <w:noProof/>
        <w:lang w:val="en-US" w:eastAsia="en-US"/>
      </w:rPr>
      <w:drawing>
        <wp:inline distT="0" distB="0" distL="0" distR="0">
          <wp:extent cx="2686050" cy="509905"/>
          <wp:effectExtent l="0" t="0" r="0" b="4445"/>
          <wp:docPr id="3" name="Obrázek 3" descr="logo o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re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509905"/>
                  </a:xfrm>
                  <a:prstGeom prst="rect">
                    <a:avLst/>
                  </a:prstGeom>
                  <a:noFill/>
                  <a:ln>
                    <a:noFill/>
                  </a:ln>
                </pic:spPr>
              </pic:pic>
            </a:graphicData>
          </a:graphic>
        </wp:inline>
      </w:drawing>
    </w:r>
    <w:r w:rsidR="004E6D98">
      <w:t xml:space="preserve">  </w:t>
    </w:r>
    <w:r>
      <w:rPr>
        <w:noProof/>
        <w:lang w:val="en-US" w:eastAsia="en-US"/>
      </w:rPr>
      <w:drawing>
        <wp:inline distT="0" distB="0" distL="0" distR="0">
          <wp:extent cx="2171700" cy="466725"/>
          <wp:effectExtent l="0" t="0" r="0" b="9525"/>
          <wp:docPr id="2" name="Obrázek 2" descr="osf_prah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f_praha_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466725"/>
                  </a:xfrm>
                  <a:prstGeom prst="rect">
                    <a:avLst/>
                  </a:prstGeom>
                  <a:noFill/>
                  <a:ln>
                    <a:noFill/>
                  </a:ln>
                </pic:spPr>
              </pic:pic>
            </a:graphicData>
          </a:graphic>
        </wp:inline>
      </w:drawing>
    </w:r>
    <w:r w:rsidR="004E6D98">
      <w:t xml:space="preserve">   </w:t>
    </w:r>
    <w:r>
      <w:rPr>
        <w:noProof/>
        <w:lang w:val="en-US" w:eastAsia="en-US"/>
      </w:rPr>
      <w:drawing>
        <wp:inline distT="0" distB="0" distL="0" distR="0">
          <wp:extent cx="805180" cy="523875"/>
          <wp:effectExtent l="0" t="0" r="0" b="9525"/>
          <wp:docPr id="1" name="Obrázek 1" descr="norway_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way_grant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518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25285"/>
    <w:multiLevelType w:val="multilevel"/>
    <w:tmpl w:val="EFDEC78A"/>
    <w:lvl w:ilvl="0">
      <w:start w:val="1"/>
      <w:numFmt w:val="decimal"/>
      <w:lvlText w:val="%1."/>
      <w:lvlJc w:val="left"/>
      <w:pPr>
        <w:ind w:left="720" w:hanging="360"/>
      </w:pPr>
      <w:rPr>
        <w:rFonts w:hint="default"/>
        <w:sz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B10583B"/>
    <w:multiLevelType w:val="hybridMultilevel"/>
    <w:tmpl w:val="4CDAD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4426822"/>
    <w:multiLevelType w:val="hybridMultilevel"/>
    <w:tmpl w:val="5380C4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1D"/>
    <w:rsid w:val="000015C9"/>
    <w:rsid w:val="0000213F"/>
    <w:rsid w:val="000037C8"/>
    <w:rsid w:val="00003A97"/>
    <w:rsid w:val="000052D2"/>
    <w:rsid w:val="00006271"/>
    <w:rsid w:val="00010C38"/>
    <w:rsid w:val="00013067"/>
    <w:rsid w:val="00014510"/>
    <w:rsid w:val="00014C26"/>
    <w:rsid w:val="00016C3A"/>
    <w:rsid w:val="000179E2"/>
    <w:rsid w:val="000222B1"/>
    <w:rsid w:val="000223CE"/>
    <w:rsid w:val="00022D77"/>
    <w:rsid w:val="000251B0"/>
    <w:rsid w:val="00026DF3"/>
    <w:rsid w:val="00030745"/>
    <w:rsid w:val="00030EC9"/>
    <w:rsid w:val="00031893"/>
    <w:rsid w:val="00031B21"/>
    <w:rsid w:val="00033E78"/>
    <w:rsid w:val="000404C0"/>
    <w:rsid w:val="000411F0"/>
    <w:rsid w:val="000412B7"/>
    <w:rsid w:val="00041F17"/>
    <w:rsid w:val="000434FF"/>
    <w:rsid w:val="000439F1"/>
    <w:rsid w:val="000456E9"/>
    <w:rsid w:val="000500E5"/>
    <w:rsid w:val="00055097"/>
    <w:rsid w:val="000577FB"/>
    <w:rsid w:val="00062037"/>
    <w:rsid w:val="00062293"/>
    <w:rsid w:val="0006523A"/>
    <w:rsid w:val="00065B4C"/>
    <w:rsid w:val="00066281"/>
    <w:rsid w:val="00067F47"/>
    <w:rsid w:val="00074790"/>
    <w:rsid w:val="00077450"/>
    <w:rsid w:val="00077B76"/>
    <w:rsid w:val="0008183C"/>
    <w:rsid w:val="000824F9"/>
    <w:rsid w:val="0008443F"/>
    <w:rsid w:val="000855D1"/>
    <w:rsid w:val="00085E5F"/>
    <w:rsid w:val="0008633D"/>
    <w:rsid w:val="00086AA2"/>
    <w:rsid w:val="00087477"/>
    <w:rsid w:val="00090E66"/>
    <w:rsid w:val="000929B7"/>
    <w:rsid w:val="00096D84"/>
    <w:rsid w:val="00096DCA"/>
    <w:rsid w:val="000A0AE6"/>
    <w:rsid w:val="000A0EA1"/>
    <w:rsid w:val="000A0F8E"/>
    <w:rsid w:val="000A25F5"/>
    <w:rsid w:val="000A3FE9"/>
    <w:rsid w:val="000A4807"/>
    <w:rsid w:val="000A5975"/>
    <w:rsid w:val="000A7199"/>
    <w:rsid w:val="000A7EEB"/>
    <w:rsid w:val="000B1779"/>
    <w:rsid w:val="000B1CB5"/>
    <w:rsid w:val="000C1FFB"/>
    <w:rsid w:val="000C35AD"/>
    <w:rsid w:val="000C4C51"/>
    <w:rsid w:val="000C5ABA"/>
    <w:rsid w:val="000C65F6"/>
    <w:rsid w:val="000D0875"/>
    <w:rsid w:val="000D135B"/>
    <w:rsid w:val="000D2488"/>
    <w:rsid w:val="000D383D"/>
    <w:rsid w:val="000D3A9D"/>
    <w:rsid w:val="000D3F43"/>
    <w:rsid w:val="000D4AFA"/>
    <w:rsid w:val="000D7C48"/>
    <w:rsid w:val="000E4FE0"/>
    <w:rsid w:val="000E52BE"/>
    <w:rsid w:val="000E69C6"/>
    <w:rsid w:val="000F14B9"/>
    <w:rsid w:val="000F160A"/>
    <w:rsid w:val="000F256B"/>
    <w:rsid w:val="000F2CB7"/>
    <w:rsid w:val="000F4EC3"/>
    <w:rsid w:val="000F6E62"/>
    <w:rsid w:val="00100716"/>
    <w:rsid w:val="001008EE"/>
    <w:rsid w:val="00102866"/>
    <w:rsid w:val="00104502"/>
    <w:rsid w:val="00104B2A"/>
    <w:rsid w:val="00106458"/>
    <w:rsid w:val="00111C87"/>
    <w:rsid w:val="001127D0"/>
    <w:rsid w:val="00114C5F"/>
    <w:rsid w:val="001173C4"/>
    <w:rsid w:val="00117A7A"/>
    <w:rsid w:val="00117CA1"/>
    <w:rsid w:val="001221E2"/>
    <w:rsid w:val="00122514"/>
    <w:rsid w:val="00127EB5"/>
    <w:rsid w:val="00132C81"/>
    <w:rsid w:val="00133436"/>
    <w:rsid w:val="001338B4"/>
    <w:rsid w:val="00134005"/>
    <w:rsid w:val="00135386"/>
    <w:rsid w:val="00137126"/>
    <w:rsid w:val="001378E9"/>
    <w:rsid w:val="00140054"/>
    <w:rsid w:val="00141633"/>
    <w:rsid w:val="001418F7"/>
    <w:rsid w:val="00143266"/>
    <w:rsid w:val="00144DF2"/>
    <w:rsid w:val="00145AF8"/>
    <w:rsid w:val="00146C5A"/>
    <w:rsid w:val="001473A4"/>
    <w:rsid w:val="00150571"/>
    <w:rsid w:val="0015149D"/>
    <w:rsid w:val="0015270C"/>
    <w:rsid w:val="001527E7"/>
    <w:rsid w:val="00152CCA"/>
    <w:rsid w:val="001545F4"/>
    <w:rsid w:val="0015633A"/>
    <w:rsid w:val="00162C77"/>
    <w:rsid w:val="00163404"/>
    <w:rsid w:val="001654D4"/>
    <w:rsid w:val="00165686"/>
    <w:rsid w:val="001657C6"/>
    <w:rsid w:val="001669A8"/>
    <w:rsid w:val="001706EC"/>
    <w:rsid w:val="00173427"/>
    <w:rsid w:val="001739EB"/>
    <w:rsid w:val="00173BDE"/>
    <w:rsid w:val="00174888"/>
    <w:rsid w:val="00175009"/>
    <w:rsid w:val="0017544F"/>
    <w:rsid w:val="001759E4"/>
    <w:rsid w:val="00176B17"/>
    <w:rsid w:val="00180C36"/>
    <w:rsid w:val="00181B5C"/>
    <w:rsid w:val="00183351"/>
    <w:rsid w:val="00184C74"/>
    <w:rsid w:val="00185B9D"/>
    <w:rsid w:val="0019160B"/>
    <w:rsid w:val="001927B4"/>
    <w:rsid w:val="00192C14"/>
    <w:rsid w:val="0019341E"/>
    <w:rsid w:val="001938FE"/>
    <w:rsid w:val="00196272"/>
    <w:rsid w:val="001A1BA8"/>
    <w:rsid w:val="001A28A1"/>
    <w:rsid w:val="001A2C5C"/>
    <w:rsid w:val="001A2FE1"/>
    <w:rsid w:val="001A32A3"/>
    <w:rsid w:val="001A547E"/>
    <w:rsid w:val="001A56B2"/>
    <w:rsid w:val="001A577F"/>
    <w:rsid w:val="001B1933"/>
    <w:rsid w:val="001B201A"/>
    <w:rsid w:val="001B445A"/>
    <w:rsid w:val="001B73B5"/>
    <w:rsid w:val="001B7D42"/>
    <w:rsid w:val="001C0313"/>
    <w:rsid w:val="001C4C1C"/>
    <w:rsid w:val="001C5570"/>
    <w:rsid w:val="001C5750"/>
    <w:rsid w:val="001C7C69"/>
    <w:rsid w:val="001D0B02"/>
    <w:rsid w:val="001D15F8"/>
    <w:rsid w:val="001D1A5A"/>
    <w:rsid w:val="001D22D5"/>
    <w:rsid w:val="001D2CD9"/>
    <w:rsid w:val="001D4639"/>
    <w:rsid w:val="001D470D"/>
    <w:rsid w:val="001D7C01"/>
    <w:rsid w:val="001E0D4E"/>
    <w:rsid w:val="001E1B3C"/>
    <w:rsid w:val="001E1C2B"/>
    <w:rsid w:val="001E2AF3"/>
    <w:rsid w:val="001E4C40"/>
    <w:rsid w:val="001F0A66"/>
    <w:rsid w:val="001F428D"/>
    <w:rsid w:val="001F4A75"/>
    <w:rsid w:val="001F532E"/>
    <w:rsid w:val="001F5A36"/>
    <w:rsid w:val="002026B2"/>
    <w:rsid w:val="00202C60"/>
    <w:rsid w:val="00202EAB"/>
    <w:rsid w:val="002036C1"/>
    <w:rsid w:val="002043C2"/>
    <w:rsid w:val="00207B62"/>
    <w:rsid w:val="00210B6D"/>
    <w:rsid w:val="002131E3"/>
    <w:rsid w:val="00213DA6"/>
    <w:rsid w:val="00214BAD"/>
    <w:rsid w:val="0021512A"/>
    <w:rsid w:val="0021721C"/>
    <w:rsid w:val="00217A87"/>
    <w:rsid w:val="00222804"/>
    <w:rsid w:val="00223308"/>
    <w:rsid w:val="002265EC"/>
    <w:rsid w:val="00227DD8"/>
    <w:rsid w:val="0023334C"/>
    <w:rsid w:val="002356D6"/>
    <w:rsid w:val="00241185"/>
    <w:rsid w:val="00242293"/>
    <w:rsid w:val="00242D5B"/>
    <w:rsid w:val="00243524"/>
    <w:rsid w:val="00243B15"/>
    <w:rsid w:val="00244296"/>
    <w:rsid w:val="002464B5"/>
    <w:rsid w:val="00246CF4"/>
    <w:rsid w:val="00250F3B"/>
    <w:rsid w:val="00252994"/>
    <w:rsid w:val="00256A6F"/>
    <w:rsid w:val="00257E90"/>
    <w:rsid w:val="00257F2E"/>
    <w:rsid w:val="0026014F"/>
    <w:rsid w:val="00261073"/>
    <w:rsid w:val="00261B5C"/>
    <w:rsid w:val="00262898"/>
    <w:rsid w:val="00264645"/>
    <w:rsid w:val="00266C47"/>
    <w:rsid w:val="00266DB7"/>
    <w:rsid w:val="0027124A"/>
    <w:rsid w:val="002717D2"/>
    <w:rsid w:val="00273AD3"/>
    <w:rsid w:val="00274B2E"/>
    <w:rsid w:val="00275D86"/>
    <w:rsid w:val="00276E42"/>
    <w:rsid w:val="00280705"/>
    <w:rsid w:val="00282985"/>
    <w:rsid w:val="00282A22"/>
    <w:rsid w:val="00282C61"/>
    <w:rsid w:val="00283F1C"/>
    <w:rsid w:val="00285586"/>
    <w:rsid w:val="0028632A"/>
    <w:rsid w:val="00286CE0"/>
    <w:rsid w:val="00290B78"/>
    <w:rsid w:val="002917A7"/>
    <w:rsid w:val="00291F2C"/>
    <w:rsid w:val="00292402"/>
    <w:rsid w:val="002971F4"/>
    <w:rsid w:val="00297D8D"/>
    <w:rsid w:val="002A0F71"/>
    <w:rsid w:val="002A2031"/>
    <w:rsid w:val="002A420B"/>
    <w:rsid w:val="002A54F8"/>
    <w:rsid w:val="002A63D6"/>
    <w:rsid w:val="002A7FDA"/>
    <w:rsid w:val="002B2381"/>
    <w:rsid w:val="002B3958"/>
    <w:rsid w:val="002B5D27"/>
    <w:rsid w:val="002B5EF0"/>
    <w:rsid w:val="002B6EB9"/>
    <w:rsid w:val="002C0093"/>
    <w:rsid w:val="002C090E"/>
    <w:rsid w:val="002C0935"/>
    <w:rsid w:val="002C1605"/>
    <w:rsid w:val="002C2032"/>
    <w:rsid w:val="002C29B5"/>
    <w:rsid w:val="002C397A"/>
    <w:rsid w:val="002C4103"/>
    <w:rsid w:val="002C5C29"/>
    <w:rsid w:val="002C5F4E"/>
    <w:rsid w:val="002C605C"/>
    <w:rsid w:val="002C6893"/>
    <w:rsid w:val="002C7179"/>
    <w:rsid w:val="002D1694"/>
    <w:rsid w:val="002D5DF0"/>
    <w:rsid w:val="002D6635"/>
    <w:rsid w:val="002D7BB0"/>
    <w:rsid w:val="002E022D"/>
    <w:rsid w:val="002E0280"/>
    <w:rsid w:val="002E04E3"/>
    <w:rsid w:val="002E1BCF"/>
    <w:rsid w:val="002E6C66"/>
    <w:rsid w:val="002E6EE9"/>
    <w:rsid w:val="002F0D39"/>
    <w:rsid w:val="002F1E38"/>
    <w:rsid w:val="00300632"/>
    <w:rsid w:val="00300E1A"/>
    <w:rsid w:val="00302BCB"/>
    <w:rsid w:val="00303E46"/>
    <w:rsid w:val="00310E1D"/>
    <w:rsid w:val="00316276"/>
    <w:rsid w:val="00317440"/>
    <w:rsid w:val="00317B5F"/>
    <w:rsid w:val="003207DE"/>
    <w:rsid w:val="0032159C"/>
    <w:rsid w:val="00321736"/>
    <w:rsid w:val="00321D04"/>
    <w:rsid w:val="0032308A"/>
    <w:rsid w:val="00323435"/>
    <w:rsid w:val="0032562D"/>
    <w:rsid w:val="00325A8D"/>
    <w:rsid w:val="00325F82"/>
    <w:rsid w:val="00327D15"/>
    <w:rsid w:val="00331D97"/>
    <w:rsid w:val="00332170"/>
    <w:rsid w:val="00333259"/>
    <w:rsid w:val="00333639"/>
    <w:rsid w:val="00334E96"/>
    <w:rsid w:val="00335BA2"/>
    <w:rsid w:val="00336215"/>
    <w:rsid w:val="0033789C"/>
    <w:rsid w:val="00343105"/>
    <w:rsid w:val="003467D5"/>
    <w:rsid w:val="00350368"/>
    <w:rsid w:val="003509C2"/>
    <w:rsid w:val="0035132F"/>
    <w:rsid w:val="003528CA"/>
    <w:rsid w:val="00361B82"/>
    <w:rsid w:val="00363B83"/>
    <w:rsid w:val="0036458A"/>
    <w:rsid w:val="00364D9F"/>
    <w:rsid w:val="0036501A"/>
    <w:rsid w:val="00365933"/>
    <w:rsid w:val="00366B99"/>
    <w:rsid w:val="00370F27"/>
    <w:rsid w:val="0037142B"/>
    <w:rsid w:val="0037157C"/>
    <w:rsid w:val="00372430"/>
    <w:rsid w:val="003729C6"/>
    <w:rsid w:val="00372CB4"/>
    <w:rsid w:val="003743A6"/>
    <w:rsid w:val="0038154E"/>
    <w:rsid w:val="003825C9"/>
    <w:rsid w:val="00382662"/>
    <w:rsid w:val="00387904"/>
    <w:rsid w:val="003908DF"/>
    <w:rsid w:val="0039396E"/>
    <w:rsid w:val="00393A60"/>
    <w:rsid w:val="00394204"/>
    <w:rsid w:val="00394E8D"/>
    <w:rsid w:val="00395056"/>
    <w:rsid w:val="003953C4"/>
    <w:rsid w:val="00396F92"/>
    <w:rsid w:val="003972A6"/>
    <w:rsid w:val="003974DE"/>
    <w:rsid w:val="00397A52"/>
    <w:rsid w:val="003A0F73"/>
    <w:rsid w:val="003A1533"/>
    <w:rsid w:val="003A1657"/>
    <w:rsid w:val="003A1CFF"/>
    <w:rsid w:val="003A53C6"/>
    <w:rsid w:val="003A53E3"/>
    <w:rsid w:val="003A686C"/>
    <w:rsid w:val="003B7EE9"/>
    <w:rsid w:val="003C24AE"/>
    <w:rsid w:val="003C2B30"/>
    <w:rsid w:val="003C369F"/>
    <w:rsid w:val="003C4260"/>
    <w:rsid w:val="003C5EFE"/>
    <w:rsid w:val="003C618E"/>
    <w:rsid w:val="003C7FC9"/>
    <w:rsid w:val="003D06A5"/>
    <w:rsid w:val="003D09D9"/>
    <w:rsid w:val="003D103D"/>
    <w:rsid w:val="003D2C77"/>
    <w:rsid w:val="003D37EE"/>
    <w:rsid w:val="003D583E"/>
    <w:rsid w:val="003D5B28"/>
    <w:rsid w:val="003D6B5D"/>
    <w:rsid w:val="003D7818"/>
    <w:rsid w:val="003E0864"/>
    <w:rsid w:val="003E1C33"/>
    <w:rsid w:val="003E2B21"/>
    <w:rsid w:val="003E2B49"/>
    <w:rsid w:val="003E2CE0"/>
    <w:rsid w:val="003E2DF2"/>
    <w:rsid w:val="003E4300"/>
    <w:rsid w:val="003E5BA1"/>
    <w:rsid w:val="003E75D3"/>
    <w:rsid w:val="003F1FDE"/>
    <w:rsid w:val="0040256D"/>
    <w:rsid w:val="00403E26"/>
    <w:rsid w:val="00405649"/>
    <w:rsid w:val="00406120"/>
    <w:rsid w:val="00407091"/>
    <w:rsid w:val="00410CAB"/>
    <w:rsid w:val="00411F76"/>
    <w:rsid w:val="00412B36"/>
    <w:rsid w:val="004214AD"/>
    <w:rsid w:val="00425061"/>
    <w:rsid w:val="00426432"/>
    <w:rsid w:val="004275A6"/>
    <w:rsid w:val="00427BAA"/>
    <w:rsid w:val="00430AB5"/>
    <w:rsid w:val="00430FD2"/>
    <w:rsid w:val="0043190F"/>
    <w:rsid w:val="00431F53"/>
    <w:rsid w:val="004321A1"/>
    <w:rsid w:val="00432D0F"/>
    <w:rsid w:val="0043505B"/>
    <w:rsid w:val="00435262"/>
    <w:rsid w:val="00435422"/>
    <w:rsid w:val="00436D1F"/>
    <w:rsid w:val="00442DA7"/>
    <w:rsid w:val="0044404C"/>
    <w:rsid w:val="00444F9C"/>
    <w:rsid w:val="00445098"/>
    <w:rsid w:val="00446592"/>
    <w:rsid w:val="00446BEF"/>
    <w:rsid w:val="00450798"/>
    <w:rsid w:val="00456007"/>
    <w:rsid w:val="00457206"/>
    <w:rsid w:val="0046563D"/>
    <w:rsid w:val="00467B54"/>
    <w:rsid w:val="0047038B"/>
    <w:rsid w:val="0047067C"/>
    <w:rsid w:val="004716FC"/>
    <w:rsid w:val="0047202A"/>
    <w:rsid w:val="00472170"/>
    <w:rsid w:val="00472632"/>
    <w:rsid w:val="00475DBE"/>
    <w:rsid w:val="00475DEA"/>
    <w:rsid w:val="004762DB"/>
    <w:rsid w:val="0047779F"/>
    <w:rsid w:val="00480AC1"/>
    <w:rsid w:val="00482F4D"/>
    <w:rsid w:val="004833E1"/>
    <w:rsid w:val="00486796"/>
    <w:rsid w:val="0048693A"/>
    <w:rsid w:val="00491C35"/>
    <w:rsid w:val="00494C88"/>
    <w:rsid w:val="00495A44"/>
    <w:rsid w:val="00496730"/>
    <w:rsid w:val="00497047"/>
    <w:rsid w:val="004977A3"/>
    <w:rsid w:val="004A085F"/>
    <w:rsid w:val="004A0EE8"/>
    <w:rsid w:val="004A14F9"/>
    <w:rsid w:val="004A31DE"/>
    <w:rsid w:val="004A36EC"/>
    <w:rsid w:val="004A3BE9"/>
    <w:rsid w:val="004A4D7B"/>
    <w:rsid w:val="004B138F"/>
    <w:rsid w:val="004B14FA"/>
    <w:rsid w:val="004B29C9"/>
    <w:rsid w:val="004B55BD"/>
    <w:rsid w:val="004B708D"/>
    <w:rsid w:val="004B7DBF"/>
    <w:rsid w:val="004C07F1"/>
    <w:rsid w:val="004C16AF"/>
    <w:rsid w:val="004C1EF9"/>
    <w:rsid w:val="004C2F66"/>
    <w:rsid w:val="004C5B7A"/>
    <w:rsid w:val="004C65C5"/>
    <w:rsid w:val="004D063B"/>
    <w:rsid w:val="004D1A5D"/>
    <w:rsid w:val="004D246E"/>
    <w:rsid w:val="004D3D95"/>
    <w:rsid w:val="004D3DB4"/>
    <w:rsid w:val="004D53F9"/>
    <w:rsid w:val="004D676B"/>
    <w:rsid w:val="004D6B2C"/>
    <w:rsid w:val="004D7C01"/>
    <w:rsid w:val="004E1480"/>
    <w:rsid w:val="004E3C41"/>
    <w:rsid w:val="004E43B4"/>
    <w:rsid w:val="004E5B5D"/>
    <w:rsid w:val="004E6D98"/>
    <w:rsid w:val="004F3CF3"/>
    <w:rsid w:val="004F6B57"/>
    <w:rsid w:val="004F7060"/>
    <w:rsid w:val="004F72C1"/>
    <w:rsid w:val="004F772D"/>
    <w:rsid w:val="005006BC"/>
    <w:rsid w:val="005029DA"/>
    <w:rsid w:val="00503059"/>
    <w:rsid w:val="00504009"/>
    <w:rsid w:val="00505AA4"/>
    <w:rsid w:val="005069F2"/>
    <w:rsid w:val="00513468"/>
    <w:rsid w:val="00514B87"/>
    <w:rsid w:val="00514FA9"/>
    <w:rsid w:val="0051503C"/>
    <w:rsid w:val="005158BD"/>
    <w:rsid w:val="00516F9F"/>
    <w:rsid w:val="0051713A"/>
    <w:rsid w:val="0052082D"/>
    <w:rsid w:val="00520C5E"/>
    <w:rsid w:val="00521F50"/>
    <w:rsid w:val="00522E59"/>
    <w:rsid w:val="00527091"/>
    <w:rsid w:val="0053076C"/>
    <w:rsid w:val="00533CCF"/>
    <w:rsid w:val="00537A9F"/>
    <w:rsid w:val="00537E03"/>
    <w:rsid w:val="00540C3C"/>
    <w:rsid w:val="00547D8E"/>
    <w:rsid w:val="00547D9C"/>
    <w:rsid w:val="005511FD"/>
    <w:rsid w:val="00551353"/>
    <w:rsid w:val="00551F85"/>
    <w:rsid w:val="0055382A"/>
    <w:rsid w:val="0055386F"/>
    <w:rsid w:val="00554FCE"/>
    <w:rsid w:val="00564E3B"/>
    <w:rsid w:val="00564F50"/>
    <w:rsid w:val="005666BB"/>
    <w:rsid w:val="005678F8"/>
    <w:rsid w:val="00570455"/>
    <w:rsid w:val="00571C89"/>
    <w:rsid w:val="005736C8"/>
    <w:rsid w:val="0057438B"/>
    <w:rsid w:val="00574C97"/>
    <w:rsid w:val="00576AAD"/>
    <w:rsid w:val="00581A4E"/>
    <w:rsid w:val="00581AD9"/>
    <w:rsid w:val="00584277"/>
    <w:rsid w:val="00584952"/>
    <w:rsid w:val="0058545D"/>
    <w:rsid w:val="005861AD"/>
    <w:rsid w:val="00586699"/>
    <w:rsid w:val="00586A05"/>
    <w:rsid w:val="00586C84"/>
    <w:rsid w:val="005871BC"/>
    <w:rsid w:val="00587F21"/>
    <w:rsid w:val="0059012F"/>
    <w:rsid w:val="00590805"/>
    <w:rsid w:val="00591BF0"/>
    <w:rsid w:val="005942A9"/>
    <w:rsid w:val="00594445"/>
    <w:rsid w:val="0059452F"/>
    <w:rsid w:val="00595B49"/>
    <w:rsid w:val="0059753E"/>
    <w:rsid w:val="005A0E31"/>
    <w:rsid w:val="005A1768"/>
    <w:rsid w:val="005A1DAB"/>
    <w:rsid w:val="005A1E00"/>
    <w:rsid w:val="005A6C81"/>
    <w:rsid w:val="005A6F7E"/>
    <w:rsid w:val="005A7D8A"/>
    <w:rsid w:val="005B1686"/>
    <w:rsid w:val="005B3DE2"/>
    <w:rsid w:val="005B7822"/>
    <w:rsid w:val="005C0912"/>
    <w:rsid w:val="005C2A2E"/>
    <w:rsid w:val="005C306E"/>
    <w:rsid w:val="005C3CA7"/>
    <w:rsid w:val="005C42C2"/>
    <w:rsid w:val="005C5BAD"/>
    <w:rsid w:val="005C6FD8"/>
    <w:rsid w:val="005D01F1"/>
    <w:rsid w:val="005D1A9B"/>
    <w:rsid w:val="005D3535"/>
    <w:rsid w:val="005D4627"/>
    <w:rsid w:val="005D48E0"/>
    <w:rsid w:val="005E17A4"/>
    <w:rsid w:val="005E43CE"/>
    <w:rsid w:val="005E69B9"/>
    <w:rsid w:val="005E71DC"/>
    <w:rsid w:val="005F0701"/>
    <w:rsid w:val="005F2C56"/>
    <w:rsid w:val="005F3223"/>
    <w:rsid w:val="005F54C1"/>
    <w:rsid w:val="005F6C06"/>
    <w:rsid w:val="005F6CBD"/>
    <w:rsid w:val="005F6D63"/>
    <w:rsid w:val="006002EF"/>
    <w:rsid w:val="00600519"/>
    <w:rsid w:val="006018AE"/>
    <w:rsid w:val="0060236F"/>
    <w:rsid w:val="00605004"/>
    <w:rsid w:val="00607919"/>
    <w:rsid w:val="00610765"/>
    <w:rsid w:val="00611162"/>
    <w:rsid w:val="0061214B"/>
    <w:rsid w:val="00615FCF"/>
    <w:rsid w:val="00620B94"/>
    <w:rsid w:val="00622959"/>
    <w:rsid w:val="00623CCC"/>
    <w:rsid w:val="00624CFB"/>
    <w:rsid w:val="0062536F"/>
    <w:rsid w:val="00625839"/>
    <w:rsid w:val="00626CCD"/>
    <w:rsid w:val="00627420"/>
    <w:rsid w:val="006318A4"/>
    <w:rsid w:val="00631BA1"/>
    <w:rsid w:val="00632237"/>
    <w:rsid w:val="00633A30"/>
    <w:rsid w:val="00633B85"/>
    <w:rsid w:val="00633BD2"/>
    <w:rsid w:val="00634925"/>
    <w:rsid w:val="00635F53"/>
    <w:rsid w:val="00636D80"/>
    <w:rsid w:val="00637CBB"/>
    <w:rsid w:val="006407F2"/>
    <w:rsid w:val="006420F0"/>
    <w:rsid w:val="006425BD"/>
    <w:rsid w:val="00643B5A"/>
    <w:rsid w:val="00645565"/>
    <w:rsid w:val="00650BB0"/>
    <w:rsid w:val="00651016"/>
    <w:rsid w:val="00651255"/>
    <w:rsid w:val="00653368"/>
    <w:rsid w:val="00654297"/>
    <w:rsid w:val="00662FBE"/>
    <w:rsid w:val="006642EC"/>
    <w:rsid w:val="00666501"/>
    <w:rsid w:val="0066670D"/>
    <w:rsid w:val="006723D7"/>
    <w:rsid w:val="00672DB5"/>
    <w:rsid w:val="00674EBC"/>
    <w:rsid w:val="006765AF"/>
    <w:rsid w:val="00676601"/>
    <w:rsid w:val="00676672"/>
    <w:rsid w:val="006825CD"/>
    <w:rsid w:val="0068271A"/>
    <w:rsid w:val="0068389B"/>
    <w:rsid w:val="00685486"/>
    <w:rsid w:val="00685880"/>
    <w:rsid w:val="00685999"/>
    <w:rsid w:val="00685BF5"/>
    <w:rsid w:val="00686786"/>
    <w:rsid w:val="006903C1"/>
    <w:rsid w:val="00690DCD"/>
    <w:rsid w:val="006914F5"/>
    <w:rsid w:val="00691A68"/>
    <w:rsid w:val="00693985"/>
    <w:rsid w:val="00693DB5"/>
    <w:rsid w:val="00694612"/>
    <w:rsid w:val="00695500"/>
    <w:rsid w:val="00696364"/>
    <w:rsid w:val="00696B08"/>
    <w:rsid w:val="006A09AD"/>
    <w:rsid w:val="006A0D5E"/>
    <w:rsid w:val="006A1670"/>
    <w:rsid w:val="006A21E2"/>
    <w:rsid w:val="006A21E7"/>
    <w:rsid w:val="006B0A2E"/>
    <w:rsid w:val="006B0B5D"/>
    <w:rsid w:val="006B0C63"/>
    <w:rsid w:val="006B12D7"/>
    <w:rsid w:val="006B5AD0"/>
    <w:rsid w:val="006C1CE5"/>
    <w:rsid w:val="006C4BE3"/>
    <w:rsid w:val="006C5034"/>
    <w:rsid w:val="006D01C0"/>
    <w:rsid w:val="006D1BAE"/>
    <w:rsid w:val="006D1FEF"/>
    <w:rsid w:val="006D5B47"/>
    <w:rsid w:val="006D7042"/>
    <w:rsid w:val="006E055C"/>
    <w:rsid w:val="006E1483"/>
    <w:rsid w:val="006E34F2"/>
    <w:rsid w:val="006E5CFF"/>
    <w:rsid w:val="006E6B47"/>
    <w:rsid w:val="006F0C90"/>
    <w:rsid w:val="006F0ED6"/>
    <w:rsid w:val="006F13E3"/>
    <w:rsid w:val="006F3F46"/>
    <w:rsid w:val="006F40D2"/>
    <w:rsid w:val="006F55DC"/>
    <w:rsid w:val="006F6827"/>
    <w:rsid w:val="00701294"/>
    <w:rsid w:val="00702065"/>
    <w:rsid w:val="007021B5"/>
    <w:rsid w:val="007030E1"/>
    <w:rsid w:val="00703C9B"/>
    <w:rsid w:val="007047B0"/>
    <w:rsid w:val="00705173"/>
    <w:rsid w:val="00705352"/>
    <w:rsid w:val="00705FBF"/>
    <w:rsid w:val="00706FD3"/>
    <w:rsid w:val="00710819"/>
    <w:rsid w:val="007135CA"/>
    <w:rsid w:val="0071764D"/>
    <w:rsid w:val="00717AAC"/>
    <w:rsid w:val="00717F2E"/>
    <w:rsid w:val="007202BE"/>
    <w:rsid w:val="007211C2"/>
    <w:rsid w:val="00722555"/>
    <w:rsid w:val="00723E43"/>
    <w:rsid w:val="007310B6"/>
    <w:rsid w:val="00734374"/>
    <w:rsid w:val="007347ED"/>
    <w:rsid w:val="0073768F"/>
    <w:rsid w:val="007416CE"/>
    <w:rsid w:val="00743156"/>
    <w:rsid w:val="00743A3F"/>
    <w:rsid w:val="00743BE5"/>
    <w:rsid w:val="0074442A"/>
    <w:rsid w:val="00744A35"/>
    <w:rsid w:val="00745B48"/>
    <w:rsid w:val="00750BF6"/>
    <w:rsid w:val="007518FA"/>
    <w:rsid w:val="0075293B"/>
    <w:rsid w:val="00754117"/>
    <w:rsid w:val="00754ACC"/>
    <w:rsid w:val="007560F0"/>
    <w:rsid w:val="00756A15"/>
    <w:rsid w:val="00760023"/>
    <w:rsid w:val="007629F4"/>
    <w:rsid w:val="00763B83"/>
    <w:rsid w:val="00763B93"/>
    <w:rsid w:val="00766BA0"/>
    <w:rsid w:val="007672E8"/>
    <w:rsid w:val="00767314"/>
    <w:rsid w:val="00773295"/>
    <w:rsid w:val="00773D73"/>
    <w:rsid w:val="0077543E"/>
    <w:rsid w:val="007755C0"/>
    <w:rsid w:val="007759C9"/>
    <w:rsid w:val="00783BC2"/>
    <w:rsid w:val="007901D6"/>
    <w:rsid w:val="00790292"/>
    <w:rsid w:val="00791D53"/>
    <w:rsid w:val="00792BD3"/>
    <w:rsid w:val="00792CCC"/>
    <w:rsid w:val="007963D2"/>
    <w:rsid w:val="00796E20"/>
    <w:rsid w:val="00796FD4"/>
    <w:rsid w:val="007A0C60"/>
    <w:rsid w:val="007A1140"/>
    <w:rsid w:val="007A1F86"/>
    <w:rsid w:val="007A2677"/>
    <w:rsid w:val="007A3F85"/>
    <w:rsid w:val="007A5507"/>
    <w:rsid w:val="007A5849"/>
    <w:rsid w:val="007A746C"/>
    <w:rsid w:val="007A7843"/>
    <w:rsid w:val="007A7BCC"/>
    <w:rsid w:val="007B0702"/>
    <w:rsid w:val="007B0DBC"/>
    <w:rsid w:val="007B1AEA"/>
    <w:rsid w:val="007B33ED"/>
    <w:rsid w:val="007B3E98"/>
    <w:rsid w:val="007B6655"/>
    <w:rsid w:val="007C0AA6"/>
    <w:rsid w:val="007C12AB"/>
    <w:rsid w:val="007C1A70"/>
    <w:rsid w:val="007C4278"/>
    <w:rsid w:val="007C760C"/>
    <w:rsid w:val="007C7AE8"/>
    <w:rsid w:val="007D0471"/>
    <w:rsid w:val="007D1B4B"/>
    <w:rsid w:val="007D1CAC"/>
    <w:rsid w:val="007D1CAD"/>
    <w:rsid w:val="007D2976"/>
    <w:rsid w:val="007D2F5E"/>
    <w:rsid w:val="007D44DA"/>
    <w:rsid w:val="007D5CA9"/>
    <w:rsid w:val="007D644C"/>
    <w:rsid w:val="007D70AD"/>
    <w:rsid w:val="007E14F8"/>
    <w:rsid w:val="007E288A"/>
    <w:rsid w:val="007E4854"/>
    <w:rsid w:val="007E69D0"/>
    <w:rsid w:val="007F1039"/>
    <w:rsid w:val="007F50BE"/>
    <w:rsid w:val="008000DC"/>
    <w:rsid w:val="00800B77"/>
    <w:rsid w:val="00801009"/>
    <w:rsid w:val="0080145C"/>
    <w:rsid w:val="0080196F"/>
    <w:rsid w:val="00802067"/>
    <w:rsid w:val="0080277A"/>
    <w:rsid w:val="0080340F"/>
    <w:rsid w:val="0080488D"/>
    <w:rsid w:val="0080643F"/>
    <w:rsid w:val="00811696"/>
    <w:rsid w:val="00813038"/>
    <w:rsid w:val="0081345A"/>
    <w:rsid w:val="008140FE"/>
    <w:rsid w:val="0081522C"/>
    <w:rsid w:val="00816280"/>
    <w:rsid w:val="008205E2"/>
    <w:rsid w:val="008217E1"/>
    <w:rsid w:val="00821CF7"/>
    <w:rsid w:val="008224E2"/>
    <w:rsid w:val="008239AB"/>
    <w:rsid w:val="008241C5"/>
    <w:rsid w:val="0082505E"/>
    <w:rsid w:val="00827349"/>
    <w:rsid w:val="00827BE5"/>
    <w:rsid w:val="00831000"/>
    <w:rsid w:val="00833B27"/>
    <w:rsid w:val="00833D6D"/>
    <w:rsid w:val="0083767E"/>
    <w:rsid w:val="00840031"/>
    <w:rsid w:val="00842DA9"/>
    <w:rsid w:val="00846691"/>
    <w:rsid w:val="00851E4F"/>
    <w:rsid w:val="008520DA"/>
    <w:rsid w:val="008540C5"/>
    <w:rsid w:val="00857050"/>
    <w:rsid w:val="008604EA"/>
    <w:rsid w:val="0086061F"/>
    <w:rsid w:val="00861B15"/>
    <w:rsid w:val="008636A0"/>
    <w:rsid w:val="00864CF6"/>
    <w:rsid w:val="0086605B"/>
    <w:rsid w:val="00866406"/>
    <w:rsid w:val="008709D0"/>
    <w:rsid w:val="0087276C"/>
    <w:rsid w:val="008742B3"/>
    <w:rsid w:val="008743C1"/>
    <w:rsid w:val="00875168"/>
    <w:rsid w:val="00876DD1"/>
    <w:rsid w:val="008800B3"/>
    <w:rsid w:val="0088046E"/>
    <w:rsid w:val="00886415"/>
    <w:rsid w:val="0088775D"/>
    <w:rsid w:val="00887940"/>
    <w:rsid w:val="00887EC8"/>
    <w:rsid w:val="008912D8"/>
    <w:rsid w:val="00891520"/>
    <w:rsid w:val="00895016"/>
    <w:rsid w:val="00895D87"/>
    <w:rsid w:val="008A1401"/>
    <w:rsid w:val="008A27C0"/>
    <w:rsid w:val="008A3922"/>
    <w:rsid w:val="008A3BB9"/>
    <w:rsid w:val="008A3C37"/>
    <w:rsid w:val="008A4846"/>
    <w:rsid w:val="008A79C3"/>
    <w:rsid w:val="008A7C70"/>
    <w:rsid w:val="008B261B"/>
    <w:rsid w:val="008B2E8C"/>
    <w:rsid w:val="008B3277"/>
    <w:rsid w:val="008B3697"/>
    <w:rsid w:val="008B36EF"/>
    <w:rsid w:val="008B564E"/>
    <w:rsid w:val="008B5E37"/>
    <w:rsid w:val="008B621B"/>
    <w:rsid w:val="008B680C"/>
    <w:rsid w:val="008B6F16"/>
    <w:rsid w:val="008B6F64"/>
    <w:rsid w:val="008B7E06"/>
    <w:rsid w:val="008B7E95"/>
    <w:rsid w:val="008C2BE2"/>
    <w:rsid w:val="008C328A"/>
    <w:rsid w:val="008C4BD5"/>
    <w:rsid w:val="008C5653"/>
    <w:rsid w:val="008C6E65"/>
    <w:rsid w:val="008D236D"/>
    <w:rsid w:val="008D38ED"/>
    <w:rsid w:val="008D4D9A"/>
    <w:rsid w:val="008D50CA"/>
    <w:rsid w:val="008D579E"/>
    <w:rsid w:val="008D59ED"/>
    <w:rsid w:val="008E1A95"/>
    <w:rsid w:val="008E2E00"/>
    <w:rsid w:val="008E52FA"/>
    <w:rsid w:val="008E66FD"/>
    <w:rsid w:val="008E7FD5"/>
    <w:rsid w:val="008F0122"/>
    <w:rsid w:val="008F4429"/>
    <w:rsid w:val="009014B1"/>
    <w:rsid w:val="009048A3"/>
    <w:rsid w:val="00906324"/>
    <w:rsid w:val="00910DA4"/>
    <w:rsid w:val="00912267"/>
    <w:rsid w:val="00913159"/>
    <w:rsid w:val="0091324B"/>
    <w:rsid w:val="00913F4B"/>
    <w:rsid w:val="00914FD1"/>
    <w:rsid w:val="0092162E"/>
    <w:rsid w:val="00921780"/>
    <w:rsid w:val="00921AB3"/>
    <w:rsid w:val="009227F7"/>
    <w:rsid w:val="00922F19"/>
    <w:rsid w:val="00924C12"/>
    <w:rsid w:val="0093064E"/>
    <w:rsid w:val="0093071B"/>
    <w:rsid w:val="0093073F"/>
    <w:rsid w:val="00930897"/>
    <w:rsid w:val="0093101E"/>
    <w:rsid w:val="00931225"/>
    <w:rsid w:val="00932250"/>
    <w:rsid w:val="00932922"/>
    <w:rsid w:val="009356B9"/>
    <w:rsid w:val="00936A6A"/>
    <w:rsid w:val="00936F46"/>
    <w:rsid w:val="00937A86"/>
    <w:rsid w:val="00941D16"/>
    <w:rsid w:val="00943C9C"/>
    <w:rsid w:val="00943E85"/>
    <w:rsid w:val="009444F9"/>
    <w:rsid w:val="00945C56"/>
    <w:rsid w:val="009479AB"/>
    <w:rsid w:val="0095526C"/>
    <w:rsid w:val="00955EB0"/>
    <w:rsid w:val="00962D37"/>
    <w:rsid w:val="0096346B"/>
    <w:rsid w:val="00964281"/>
    <w:rsid w:val="0096683B"/>
    <w:rsid w:val="0097017B"/>
    <w:rsid w:val="00970610"/>
    <w:rsid w:val="00970C8B"/>
    <w:rsid w:val="00971776"/>
    <w:rsid w:val="009731EE"/>
    <w:rsid w:val="00973841"/>
    <w:rsid w:val="00974213"/>
    <w:rsid w:val="00974836"/>
    <w:rsid w:val="009748B5"/>
    <w:rsid w:val="009754CC"/>
    <w:rsid w:val="0097789B"/>
    <w:rsid w:val="009779E5"/>
    <w:rsid w:val="0098024E"/>
    <w:rsid w:val="0098045A"/>
    <w:rsid w:val="00980F2E"/>
    <w:rsid w:val="009819CB"/>
    <w:rsid w:val="009832F6"/>
    <w:rsid w:val="009834AA"/>
    <w:rsid w:val="009836EA"/>
    <w:rsid w:val="00985E91"/>
    <w:rsid w:val="0099080F"/>
    <w:rsid w:val="00990F6D"/>
    <w:rsid w:val="00991729"/>
    <w:rsid w:val="0099296C"/>
    <w:rsid w:val="00993B47"/>
    <w:rsid w:val="00994656"/>
    <w:rsid w:val="00994AE8"/>
    <w:rsid w:val="00995CE8"/>
    <w:rsid w:val="00997C44"/>
    <w:rsid w:val="009A247F"/>
    <w:rsid w:val="009A4570"/>
    <w:rsid w:val="009A5A50"/>
    <w:rsid w:val="009B0441"/>
    <w:rsid w:val="009B1EFC"/>
    <w:rsid w:val="009B21BA"/>
    <w:rsid w:val="009B2684"/>
    <w:rsid w:val="009B52AB"/>
    <w:rsid w:val="009B5981"/>
    <w:rsid w:val="009C1ECD"/>
    <w:rsid w:val="009C3FE4"/>
    <w:rsid w:val="009C59DB"/>
    <w:rsid w:val="009C64C4"/>
    <w:rsid w:val="009D48E5"/>
    <w:rsid w:val="009D490F"/>
    <w:rsid w:val="009D6097"/>
    <w:rsid w:val="009D6322"/>
    <w:rsid w:val="009D77C1"/>
    <w:rsid w:val="009D7904"/>
    <w:rsid w:val="009E2B7C"/>
    <w:rsid w:val="009E58BE"/>
    <w:rsid w:val="009E6B91"/>
    <w:rsid w:val="009E7359"/>
    <w:rsid w:val="009F1DD9"/>
    <w:rsid w:val="009F6CAC"/>
    <w:rsid w:val="009F7F6E"/>
    <w:rsid w:val="00A025A2"/>
    <w:rsid w:val="00A02A79"/>
    <w:rsid w:val="00A04F14"/>
    <w:rsid w:val="00A05CF5"/>
    <w:rsid w:val="00A06CEF"/>
    <w:rsid w:val="00A07E10"/>
    <w:rsid w:val="00A10348"/>
    <w:rsid w:val="00A106A8"/>
    <w:rsid w:val="00A11281"/>
    <w:rsid w:val="00A11D39"/>
    <w:rsid w:val="00A1205B"/>
    <w:rsid w:val="00A13616"/>
    <w:rsid w:val="00A136EE"/>
    <w:rsid w:val="00A13A0A"/>
    <w:rsid w:val="00A140C2"/>
    <w:rsid w:val="00A158C6"/>
    <w:rsid w:val="00A17C57"/>
    <w:rsid w:val="00A2298C"/>
    <w:rsid w:val="00A23282"/>
    <w:rsid w:val="00A23730"/>
    <w:rsid w:val="00A23EE7"/>
    <w:rsid w:val="00A309F4"/>
    <w:rsid w:val="00A31251"/>
    <w:rsid w:val="00A31623"/>
    <w:rsid w:val="00A33768"/>
    <w:rsid w:val="00A33CE8"/>
    <w:rsid w:val="00A346C4"/>
    <w:rsid w:val="00A3623F"/>
    <w:rsid w:val="00A3756F"/>
    <w:rsid w:val="00A4102D"/>
    <w:rsid w:val="00A41CA2"/>
    <w:rsid w:val="00A421A6"/>
    <w:rsid w:val="00A4581A"/>
    <w:rsid w:val="00A4668D"/>
    <w:rsid w:val="00A469AD"/>
    <w:rsid w:val="00A51AB5"/>
    <w:rsid w:val="00A52019"/>
    <w:rsid w:val="00A52A02"/>
    <w:rsid w:val="00A535FE"/>
    <w:rsid w:val="00A53F27"/>
    <w:rsid w:val="00A551C1"/>
    <w:rsid w:val="00A56692"/>
    <w:rsid w:val="00A57422"/>
    <w:rsid w:val="00A57C8B"/>
    <w:rsid w:val="00A63975"/>
    <w:rsid w:val="00A6564C"/>
    <w:rsid w:val="00A67706"/>
    <w:rsid w:val="00A733DE"/>
    <w:rsid w:val="00A7491C"/>
    <w:rsid w:val="00A74C44"/>
    <w:rsid w:val="00A7511A"/>
    <w:rsid w:val="00A8102A"/>
    <w:rsid w:val="00A81CCF"/>
    <w:rsid w:val="00A87B73"/>
    <w:rsid w:val="00A900C3"/>
    <w:rsid w:val="00A9196B"/>
    <w:rsid w:val="00A91B90"/>
    <w:rsid w:val="00A928C3"/>
    <w:rsid w:val="00A93D95"/>
    <w:rsid w:val="00A94C52"/>
    <w:rsid w:val="00A96D55"/>
    <w:rsid w:val="00A97C7C"/>
    <w:rsid w:val="00AA0C12"/>
    <w:rsid w:val="00AA25AA"/>
    <w:rsid w:val="00AA4024"/>
    <w:rsid w:val="00AA64CE"/>
    <w:rsid w:val="00AB596E"/>
    <w:rsid w:val="00AB6BF2"/>
    <w:rsid w:val="00AC060F"/>
    <w:rsid w:val="00AC0838"/>
    <w:rsid w:val="00AC1A36"/>
    <w:rsid w:val="00AC4303"/>
    <w:rsid w:val="00AC51DF"/>
    <w:rsid w:val="00AC5380"/>
    <w:rsid w:val="00AD1F4F"/>
    <w:rsid w:val="00AD4596"/>
    <w:rsid w:val="00AD5AEF"/>
    <w:rsid w:val="00AD633C"/>
    <w:rsid w:val="00AE2150"/>
    <w:rsid w:val="00AE222F"/>
    <w:rsid w:val="00AE3FF2"/>
    <w:rsid w:val="00AE4F6D"/>
    <w:rsid w:val="00AE58F1"/>
    <w:rsid w:val="00AE62F2"/>
    <w:rsid w:val="00AE64A3"/>
    <w:rsid w:val="00AF2CDA"/>
    <w:rsid w:val="00AF718F"/>
    <w:rsid w:val="00AF7C55"/>
    <w:rsid w:val="00AF7C7C"/>
    <w:rsid w:val="00B03F8E"/>
    <w:rsid w:val="00B0477F"/>
    <w:rsid w:val="00B04EE9"/>
    <w:rsid w:val="00B10337"/>
    <w:rsid w:val="00B13172"/>
    <w:rsid w:val="00B16FF0"/>
    <w:rsid w:val="00B16FFB"/>
    <w:rsid w:val="00B21C0C"/>
    <w:rsid w:val="00B25C09"/>
    <w:rsid w:val="00B264FB"/>
    <w:rsid w:val="00B2726C"/>
    <w:rsid w:val="00B30677"/>
    <w:rsid w:val="00B31468"/>
    <w:rsid w:val="00B329C9"/>
    <w:rsid w:val="00B32EDA"/>
    <w:rsid w:val="00B34BDC"/>
    <w:rsid w:val="00B36704"/>
    <w:rsid w:val="00B37017"/>
    <w:rsid w:val="00B37D35"/>
    <w:rsid w:val="00B406C0"/>
    <w:rsid w:val="00B412CB"/>
    <w:rsid w:val="00B42733"/>
    <w:rsid w:val="00B43639"/>
    <w:rsid w:val="00B454ED"/>
    <w:rsid w:val="00B45C42"/>
    <w:rsid w:val="00B45C9E"/>
    <w:rsid w:val="00B479ED"/>
    <w:rsid w:val="00B47EFD"/>
    <w:rsid w:val="00B52B07"/>
    <w:rsid w:val="00B53FF6"/>
    <w:rsid w:val="00B5576E"/>
    <w:rsid w:val="00B56BF4"/>
    <w:rsid w:val="00B56C32"/>
    <w:rsid w:val="00B62543"/>
    <w:rsid w:val="00B649D3"/>
    <w:rsid w:val="00B64BC4"/>
    <w:rsid w:val="00B64E59"/>
    <w:rsid w:val="00B65678"/>
    <w:rsid w:val="00B65C6B"/>
    <w:rsid w:val="00B66ED3"/>
    <w:rsid w:val="00B67A65"/>
    <w:rsid w:val="00B71378"/>
    <w:rsid w:val="00B71807"/>
    <w:rsid w:val="00B7198A"/>
    <w:rsid w:val="00B72BC4"/>
    <w:rsid w:val="00B756F8"/>
    <w:rsid w:val="00B75F14"/>
    <w:rsid w:val="00B76AC7"/>
    <w:rsid w:val="00B76E60"/>
    <w:rsid w:val="00B8056D"/>
    <w:rsid w:val="00B81C9A"/>
    <w:rsid w:val="00B8321C"/>
    <w:rsid w:val="00B8336D"/>
    <w:rsid w:val="00B83414"/>
    <w:rsid w:val="00B848F8"/>
    <w:rsid w:val="00B85EF0"/>
    <w:rsid w:val="00B87F4B"/>
    <w:rsid w:val="00B91501"/>
    <w:rsid w:val="00B95658"/>
    <w:rsid w:val="00B96ED5"/>
    <w:rsid w:val="00B97BE5"/>
    <w:rsid w:val="00BA310E"/>
    <w:rsid w:val="00BA334E"/>
    <w:rsid w:val="00BA6834"/>
    <w:rsid w:val="00BA745D"/>
    <w:rsid w:val="00BA74E8"/>
    <w:rsid w:val="00BB16FC"/>
    <w:rsid w:val="00BB18C4"/>
    <w:rsid w:val="00BB1CD9"/>
    <w:rsid w:val="00BB358B"/>
    <w:rsid w:val="00BB3D1D"/>
    <w:rsid w:val="00BB6577"/>
    <w:rsid w:val="00BC1C6C"/>
    <w:rsid w:val="00BC47F2"/>
    <w:rsid w:val="00BC6E82"/>
    <w:rsid w:val="00BD35A4"/>
    <w:rsid w:val="00BD3610"/>
    <w:rsid w:val="00BD36C1"/>
    <w:rsid w:val="00BD41BC"/>
    <w:rsid w:val="00BD4348"/>
    <w:rsid w:val="00BD56E4"/>
    <w:rsid w:val="00BD75C3"/>
    <w:rsid w:val="00BE0196"/>
    <w:rsid w:val="00BE0956"/>
    <w:rsid w:val="00BE3012"/>
    <w:rsid w:val="00BE3518"/>
    <w:rsid w:val="00BE3E1F"/>
    <w:rsid w:val="00BE3F83"/>
    <w:rsid w:val="00BE3FFE"/>
    <w:rsid w:val="00BE492F"/>
    <w:rsid w:val="00BE59DF"/>
    <w:rsid w:val="00BE7D35"/>
    <w:rsid w:val="00BF1616"/>
    <w:rsid w:val="00BF1BD1"/>
    <w:rsid w:val="00BF6B78"/>
    <w:rsid w:val="00BF7472"/>
    <w:rsid w:val="00C01020"/>
    <w:rsid w:val="00C025B8"/>
    <w:rsid w:val="00C025C4"/>
    <w:rsid w:val="00C03085"/>
    <w:rsid w:val="00C033E8"/>
    <w:rsid w:val="00C03EB5"/>
    <w:rsid w:val="00C07288"/>
    <w:rsid w:val="00C07E59"/>
    <w:rsid w:val="00C124E3"/>
    <w:rsid w:val="00C1326D"/>
    <w:rsid w:val="00C1499F"/>
    <w:rsid w:val="00C15D55"/>
    <w:rsid w:val="00C168AD"/>
    <w:rsid w:val="00C17094"/>
    <w:rsid w:val="00C177CF"/>
    <w:rsid w:val="00C22447"/>
    <w:rsid w:val="00C22B20"/>
    <w:rsid w:val="00C23AFB"/>
    <w:rsid w:val="00C26598"/>
    <w:rsid w:val="00C272BE"/>
    <w:rsid w:val="00C3021D"/>
    <w:rsid w:val="00C30D42"/>
    <w:rsid w:val="00C31A73"/>
    <w:rsid w:val="00C31DDB"/>
    <w:rsid w:val="00C346C0"/>
    <w:rsid w:val="00C3778A"/>
    <w:rsid w:val="00C37F9C"/>
    <w:rsid w:val="00C40A6A"/>
    <w:rsid w:val="00C40F5F"/>
    <w:rsid w:val="00C41426"/>
    <w:rsid w:val="00C42D4D"/>
    <w:rsid w:val="00C42F07"/>
    <w:rsid w:val="00C44FAA"/>
    <w:rsid w:val="00C47834"/>
    <w:rsid w:val="00C47882"/>
    <w:rsid w:val="00C516BD"/>
    <w:rsid w:val="00C523D2"/>
    <w:rsid w:val="00C525EE"/>
    <w:rsid w:val="00C54E4D"/>
    <w:rsid w:val="00C566EA"/>
    <w:rsid w:val="00C56F03"/>
    <w:rsid w:val="00C576B4"/>
    <w:rsid w:val="00C609CB"/>
    <w:rsid w:val="00C631D7"/>
    <w:rsid w:val="00C63473"/>
    <w:rsid w:val="00C64BAC"/>
    <w:rsid w:val="00C70BCA"/>
    <w:rsid w:val="00C72AD2"/>
    <w:rsid w:val="00C73DE7"/>
    <w:rsid w:val="00C7464F"/>
    <w:rsid w:val="00C7526E"/>
    <w:rsid w:val="00C75433"/>
    <w:rsid w:val="00C769F0"/>
    <w:rsid w:val="00C77992"/>
    <w:rsid w:val="00C77999"/>
    <w:rsid w:val="00C779A9"/>
    <w:rsid w:val="00C82190"/>
    <w:rsid w:val="00C84010"/>
    <w:rsid w:val="00C85048"/>
    <w:rsid w:val="00C9086D"/>
    <w:rsid w:val="00C91550"/>
    <w:rsid w:val="00C95454"/>
    <w:rsid w:val="00C96306"/>
    <w:rsid w:val="00C97D70"/>
    <w:rsid w:val="00CA2903"/>
    <w:rsid w:val="00CA2909"/>
    <w:rsid w:val="00CA35C2"/>
    <w:rsid w:val="00CA3F19"/>
    <w:rsid w:val="00CA77BA"/>
    <w:rsid w:val="00CA792F"/>
    <w:rsid w:val="00CB115E"/>
    <w:rsid w:val="00CB35D2"/>
    <w:rsid w:val="00CB4B0C"/>
    <w:rsid w:val="00CC42F8"/>
    <w:rsid w:val="00CC5BF8"/>
    <w:rsid w:val="00CC764C"/>
    <w:rsid w:val="00CD3138"/>
    <w:rsid w:val="00CD4854"/>
    <w:rsid w:val="00CD66E6"/>
    <w:rsid w:val="00CD79BB"/>
    <w:rsid w:val="00CE051F"/>
    <w:rsid w:val="00CE0683"/>
    <w:rsid w:val="00CE10E7"/>
    <w:rsid w:val="00CE2CAA"/>
    <w:rsid w:val="00CE317B"/>
    <w:rsid w:val="00CE4992"/>
    <w:rsid w:val="00CE59B7"/>
    <w:rsid w:val="00CE5F23"/>
    <w:rsid w:val="00CE704B"/>
    <w:rsid w:val="00CE7E43"/>
    <w:rsid w:val="00CF1642"/>
    <w:rsid w:val="00CF1CEC"/>
    <w:rsid w:val="00CF2786"/>
    <w:rsid w:val="00CF33CF"/>
    <w:rsid w:val="00CF6F2F"/>
    <w:rsid w:val="00D00413"/>
    <w:rsid w:val="00D00C06"/>
    <w:rsid w:val="00D01A3C"/>
    <w:rsid w:val="00D02B3B"/>
    <w:rsid w:val="00D0317B"/>
    <w:rsid w:val="00D0397E"/>
    <w:rsid w:val="00D03B2F"/>
    <w:rsid w:val="00D051D9"/>
    <w:rsid w:val="00D05784"/>
    <w:rsid w:val="00D1042C"/>
    <w:rsid w:val="00D10EBC"/>
    <w:rsid w:val="00D1147A"/>
    <w:rsid w:val="00D12198"/>
    <w:rsid w:val="00D12875"/>
    <w:rsid w:val="00D1411F"/>
    <w:rsid w:val="00D14B11"/>
    <w:rsid w:val="00D15093"/>
    <w:rsid w:val="00D15564"/>
    <w:rsid w:val="00D16068"/>
    <w:rsid w:val="00D16D2A"/>
    <w:rsid w:val="00D177DC"/>
    <w:rsid w:val="00D17BA1"/>
    <w:rsid w:val="00D20BE7"/>
    <w:rsid w:val="00D22785"/>
    <w:rsid w:val="00D2358F"/>
    <w:rsid w:val="00D24A82"/>
    <w:rsid w:val="00D2755B"/>
    <w:rsid w:val="00D3331A"/>
    <w:rsid w:val="00D34B2D"/>
    <w:rsid w:val="00D40278"/>
    <w:rsid w:val="00D41896"/>
    <w:rsid w:val="00D435C4"/>
    <w:rsid w:val="00D4444C"/>
    <w:rsid w:val="00D5025B"/>
    <w:rsid w:val="00D507E7"/>
    <w:rsid w:val="00D5177A"/>
    <w:rsid w:val="00D5223D"/>
    <w:rsid w:val="00D6025E"/>
    <w:rsid w:val="00D60CE1"/>
    <w:rsid w:val="00D610E7"/>
    <w:rsid w:val="00D61209"/>
    <w:rsid w:val="00D6327D"/>
    <w:rsid w:val="00D63FEF"/>
    <w:rsid w:val="00D63FFF"/>
    <w:rsid w:val="00D64051"/>
    <w:rsid w:val="00D643C6"/>
    <w:rsid w:val="00D65F20"/>
    <w:rsid w:val="00D66DC4"/>
    <w:rsid w:val="00D70950"/>
    <w:rsid w:val="00D7201F"/>
    <w:rsid w:val="00D724BE"/>
    <w:rsid w:val="00D7347B"/>
    <w:rsid w:val="00D80732"/>
    <w:rsid w:val="00D82057"/>
    <w:rsid w:val="00D83C3A"/>
    <w:rsid w:val="00D83EE9"/>
    <w:rsid w:val="00D8602A"/>
    <w:rsid w:val="00D90A32"/>
    <w:rsid w:val="00D92E01"/>
    <w:rsid w:val="00D92EBC"/>
    <w:rsid w:val="00D934A6"/>
    <w:rsid w:val="00D9358F"/>
    <w:rsid w:val="00D949DC"/>
    <w:rsid w:val="00D95D9F"/>
    <w:rsid w:val="00D96292"/>
    <w:rsid w:val="00D9795E"/>
    <w:rsid w:val="00DA0E66"/>
    <w:rsid w:val="00DA23DA"/>
    <w:rsid w:val="00DA358D"/>
    <w:rsid w:val="00DA4232"/>
    <w:rsid w:val="00DA4255"/>
    <w:rsid w:val="00DA51BB"/>
    <w:rsid w:val="00DA6E81"/>
    <w:rsid w:val="00DA7DA5"/>
    <w:rsid w:val="00DB1256"/>
    <w:rsid w:val="00DB2B76"/>
    <w:rsid w:val="00DB3326"/>
    <w:rsid w:val="00DB436A"/>
    <w:rsid w:val="00DB494D"/>
    <w:rsid w:val="00DB4DAF"/>
    <w:rsid w:val="00DB6464"/>
    <w:rsid w:val="00DB772E"/>
    <w:rsid w:val="00DB7F36"/>
    <w:rsid w:val="00DC1955"/>
    <w:rsid w:val="00DC1CB6"/>
    <w:rsid w:val="00DC21C7"/>
    <w:rsid w:val="00DC3013"/>
    <w:rsid w:val="00DC4709"/>
    <w:rsid w:val="00DC5F9C"/>
    <w:rsid w:val="00DC67BB"/>
    <w:rsid w:val="00DC6ECB"/>
    <w:rsid w:val="00DC720D"/>
    <w:rsid w:val="00DD1E02"/>
    <w:rsid w:val="00DD30F8"/>
    <w:rsid w:val="00DD3C9C"/>
    <w:rsid w:val="00DD44B1"/>
    <w:rsid w:val="00DD4548"/>
    <w:rsid w:val="00DD6768"/>
    <w:rsid w:val="00DD721D"/>
    <w:rsid w:val="00DD77C7"/>
    <w:rsid w:val="00DE148B"/>
    <w:rsid w:val="00DE4216"/>
    <w:rsid w:val="00DE432F"/>
    <w:rsid w:val="00DE64A2"/>
    <w:rsid w:val="00DE7039"/>
    <w:rsid w:val="00DE7C5D"/>
    <w:rsid w:val="00DF292F"/>
    <w:rsid w:val="00DF408D"/>
    <w:rsid w:val="00DF7FBD"/>
    <w:rsid w:val="00E03F65"/>
    <w:rsid w:val="00E04B2E"/>
    <w:rsid w:val="00E10477"/>
    <w:rsid w:val="00E115B5"/>
    <w:rsid w:val="00E12016"/>
    <w:rsid w:val="00E1396F"/>
    <w:rsid w:val="00E14872"/>
    <w:rsid w:val="00E16A26"/>
    <w:rsid w:val="00E23DD6"/>
    <w:rsid w:val="00E25B46"/>
    <w:rsid w:val="00E26C02"/>
    <w:rsid w:val="00E27897"/>
    <w:rsid w:val="00E30A6C"/>
    <w:rsid w:val="00E33C14"/>
    <w:rsid w:val="00E33C61"/>
    <w:rsid w:val="00E34DBD"/>
    <w:rsid w:val="00E355BB"/>
    <w:rsid w:val="00E3705C"/>
    <w:rsid w:val="00E37A10"/>
    <w:rsid w:val="00E40CF3"/>
    <w:rsid w:val="00E41223"/>
    <w:rsid w:val="00E422EF"/>
    <w:rsid w:val="00E42343"/>
    <w:rsid w:val="00E42621"/>
    <w:rsid w:val="00E42A5C"/>
    <w:rsid w:val="00E4442D"/>
    <w:rsid w:val="00E45F2B"/>
    <w:rsid w:val="00E4606B"/>
    <w:rsid w:val="00E46FD3"/>
    <w:rsid w:val="00E46FD5"/>
    <w:rsid w:val="00E51B19"/>
    <w:rsid w:val="00E54149"/>
    <w:rsid w:val="00E544D4"/>
    <w:rsid w:val="00E55D42"/>
    <w:rsid w:val="00E5694E"/>
    <w:rsid w:val="00E56ADC"/>
    <w:rsid w:val="00E56C06"/>
    <w:rsid w:val="00E56C50"/>
    <w:rsid w:val="00E57C39"/>
    <w:rsid w:val="00E60A20"/>
    <w:rsid w:val="00E60B40"/>
    <w:rsid w:val="00E619B1"/>
    <w:rsid w:val="00E62F01"/>
    <w:rsid w:val="00E6464B"/>
    <w:rsid w:val="00E6602F"/>
    <w:rsid w:val="00E66143"/>
    <w:rsid w:val="00E703FB"/>
    <w:rsid w:val="00E72EDF"/>
    <w:rsid w:val="00E73302"/>
    <w:rsid w:val="00E734F7"/>
    <w:rsid w:val="00E734F9"/>
    <w:rsid w:val="00E75903"/>
    <w:rsid w:val="00E7736D"/>
    <w:rsid w:val="00E77D1C"/>
    <w:rsid w:val="00E805EE"/>
    <w:rsid w:val="00E827A3"/>
    <w:rsid w:val="00E84A16"/>
    <w:rsid w:val="00E907CA"/>
    <w:rsid w:val="00E91A37"/>
    <w:rsid w:val="00E936BA"/>
    <w:rsid w:val="00E93C63"/>
    <w:rsid w:val="00E93F8D"/>
    <w:rsid w:val="00E94BB5"/>
    <w:rsid w:val="00E94F6E"/>
    <w:rsid w:val="00E95101"/>
    <w:rsid w:val="00E95595"/>
    <w:rsid w:val="00E95CFA"/>
    <w:rsid w:val="00E96C2D"/>
    <w:rsid w:val="00E96DDC"/>
    <w:rsid w:val="00EA0B9A"/>
    <w:rsid w:val="00EA0F3C"/>
    <w:rsid w:val="00EA0F74"/>
    <w:rsid w:val="00EA166F"/>
    <w:rsid w:val="00EA1943"/>
    <w:rsid w:val="00EA206D"/>
    <w:rsid w:val="00EA675C"/>
    <w:rsid w:val="00EA6B40"/>
    <w:rsid w:val="00EB0CAC"/>
    <w:rsid w:val="00EB252B"/>
    <w:rsid w:val="00EB2ADF"/>
    <w:rsid w:val="00EB303B"/>
    <w:rsid w:val="00EB4FC5"/>
    <w:rsid w:val="00EC2F3D"/>
    <w:rsid w:val="00EC3747"/>
    <w:rsid w:val="00EC42CB"/>
    <w:rsid w:val="00EC4D16"/>
    <w:rsid w:val="00EC74B8"/>
    <w:rsid w:val="00EC7BF6"/>
    <w:rsid w:val="00ED0918"/>
    <w:rsid w:val="00ED0A65"/>
    <w:rsid w:val="00ED275F"/>
    <w:rsid w:val="00ED41C3"/>
    <w:rsid w:val="00ED7D20"/>
    <w:rsid w:val="00EE11D5"/>
    <w:rsid w:val="00EE152A"/>
    <w:rsid w:val="00EE439E"/>
    <w:rsid w:val="00EE4C7F"/>
    <w:rsid w:val="00EE5995"/>
    <w:rsid w:val="00EE6F47"/>
    <w:rsid w:val="00EE77F1"/>
    <w:rsid w:val="00EF0FF5"/>
    <w:rsid w:val="00EF2417"/>
    <w:rsid w:val="00EF50B6"/>
    <w:rsid w:val="00EF67B5"/>
    <w:rsid w:val="00EF7A5D"/>
    <w:rsid w:val="00F05D3E"/>
    <w:rsid w:val="00F0680E"/>
    <w:rsid w:val="00F06CB3"/>
    <w:rsid w:val="00F1163A"/>
    <w:rsid w:val="00F214A3"/>
    <w:rsid w:val="00F224E6"/>
    <w:rsid w:val="00F23AA9"/>
    <w:rsid w:val="00F27475"/>
    <w:rsid w:val="00F27DBC"/>
    <w:rsid w:val="00F3043A"/>
    <w:rsid w:val="00F32BCA"/>
    <w:rsid w:val="00F334DC"/>
    <w:rsid w:val="00F33A4E"/>
    <w:rsid w:val="00F34534"/>
    <w:rsid w:val="00F34B8F"/>
    <w:rsid w:val="00F40516"/>
    <w:rsid w:val="00F40AAC"/>
    <w:rsid w:val="00F4339A"/>
    <w:rsid w:val="00F445A0"/>
    <w:rsid w:val="00F44B1B"/>
    <w:rsid w:val="00F45B16"/>
    <w:rsid w:val="00F46A20"/>
    <w:rsid w:val="00F47144"/>
    <w:rsid w:val="00F4784F"/>
    <w:rsid w:val="00F56D33"/>
    <w:rsid w:val="00F57202"/>
    <w:rsid w:val="00F6205D"/>
    <w:rsid w:val="00F64CD4"/>
    <w:rsid w:val="00F711A5"/>
    <w:rsid w:val="00F72A3B"/>
    <w:rsid w:val="00F73077"/>
    <w:rsid w:val="00F73730"/>
    <w:rsid w:val="00F77033"/>
    <w:rsid w:val="00F7773B"/>
    <w:rsid w:val="00F8161C"/>
    <w:rsid w:val="00F82EDF"/>
    <w:rsid w:val="00F83B00"/>
    <w:rsid w:val="00F841B7"/>
    <w:rsid w:val="00F86D35"/>
    <w:rsid w:val="00F96A6A"/>
    <w:rsid w:val="00F97A72"/>
    <w:rsid w:val="00F97C72"/>
    <w:rsid w:val="00FA080D"/>
    <w:rsid w:val="00FA19B9"/>
    <w:rsid w:val="00FA2B6D"/>
    <w:rsid w:val="00FA3641"/>
    <w:rsid w:val="00FA5F31"/>
    <w:rsid w:val="00FA6D49"/>
    <w:rsid w:val="00FB5B76"/>
    <w:rsid w:val="00FB6039"/>
    <w:rsid w:val="00FB78A9"/>
    <w:rsid w:val="00FC000D"/>
    <w:rsid w:val="00FC0ABB"/>
    <w:rsid w:val="00FC1FB8"/>
    <w:rsid w:val="00FC66DE"/>
    <w:rsid w:val="00FC7A2D"/>
    <w:rsid w:val="00FD1AB0"/>
    <w:rsid w:val="00FD3051"/>
    <w:rsid w:val="00FD42B9"/>
    <w:rsid w:val="00FD5D41"/>
    <w:rsid w:val="00FD662E"/>
    <w:rsid w:val="00FD6CE6"/>
    <w:rsid w:val="00FE1CD3"/>
    <w:rsid w:val="00FE1F57"/>
    <w:rsid w:val="00FE3CB9"/>
    <w:rsid w:val="00FE46EF"/>
    <w:rsid w:val="00FE54EF"/>
    <w:rsid w:val="00FE7EA1"/>
    <w:rsid w:val="00FF1F8B"/>
    <w:rsid w:val="00FF245A"/>
    <w:rsid w:val="00FF4B17"/>
    <w:rsid w:val="00FF5A24"/>
    <w:rsid w:val="00FF6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3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B3D1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unhideWhenUsed/>
    <w:qFormat/>
    <w:rsid w:val="003B7E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B3D1D"/>
    <w:rPr>
      <w:rFonts w:ascii="Cambria" w:eastAsia="Times New Roman" w:hAnsi="Cambria" w:cs="Times New Roman"/>
      <w:b/>
      <w:bCs/>
      <w:kern w:val="32"/>
      <w:sz w:val="32"/>
      <w:szCs w:val="32"/>
      <w:lang w:eastAsia="cs-CZ"/>
    </w:rPr>
  </w:style>
  <w:style w:type="paragraph" w:styleId="Zhlav">
    <w:name w:val="header"/>
    <w:basedOn w:val="Normln"/>
    <w:link w:val="ZhlavChar"/>
    <w:rsid w:val="00BB3D1D"/>
    <w:pPr>
      <w:tabs>
        <w:tab w:val="center" w:pos="4536"/>
        <w:tab w:val="right" w:pos="9072"/>
      </w:tabs>
    </w:pPr>
  </w:style>
  <w:style w:type="character" w:customStyle="1" w:styleId="ZhlavChar">
    <w:name w:val="Záhlaví Char"/>
    <w:basedOn w:val="Standardnpsmoodstavce"/>
    <w:link w:val="Zhlav"/>
    <w:rsid w:val="00BB3D1D"/>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BB3D1D"/>
    <w:pPr>
      <w:widowControl w:val="0"/>
      <w:suppressAutoHyphens/>
      <w:spacing w:after="140" w:line="288" w:lineRule="auto"/>
    </w:pPr>
    <w:rPr>
      <w:rFonts w:ascii="Liberation Serif" w:eastAsia="SimSun" w:hAnsi="Liberation Serif" w:cs="Mangal"/>
      <w:kern w:val="2"/>
      <w:lang w:val="nb-NO" w:eastAsia="zh-CN" w:bidi="hi-IN"/>
    </w:rPr>
  </w:style>
  <w:style w:type="character" w:customStyle="1" w:styleId="ZkladntextChar">
    <w:name w:val="Základní text Char"/>
    <w:basedOn w:val="Standardnpsmoodstavce"/>
    <w:link w:val="Zkladntext"/>
    <w:rsid w:val="00BB3D1D"/>
    <w:rPr>
      <w:rFonts w:ascii="Liberation Serif" w:eastAsia="SimSun" w:hAnsi="Liberation Serif" w:cs="Mangal"/>
      <w:kern w:val="2"/>
      <w:sz w:val="24"/>
      <w:szCs w:val="24"/>
      <w:lang w:val="nb-NO" w:eastAsia="zh-CN" w:bidi="hi-IN"/>
    </w:rPr>
  </w:style>
  <w:style w:type="paragraph" w:styleId="Textbubliny">
    <w:name w:val="Balloon Text"/>
    <w:basedOn w:val="Normln"/>
    <w:link w:val="TextbublinyChar"/>
    <w:uiPriority w:val="99"/>
    <w:semiHidden/>
    <w:unhideWhenUsed/>
    <w:rsid w:val="00BB3D1D"/>
    <w:rPr>
      <w:rFonts w:ascii="Tahoma" w:hAnsi="Tahoma" w:cs="Tahoma"/>
      <w:sz w:val="16"/>
      <w:szCs w:val="16"/>
    </w:rPr>
  </w:style>
  <w:style w:type="character" w:customStyle="1" w:styleId="TextbublinyChar">
    <w:name w:val="Text bubliny Char"/>
    <w:basedOn w:val="Standardnpsmoodstavce"/>
    <w:link w:val="Textbubliny"/>
    <w:uiPriority w:val="99"/>
    <w:semiHidden/>
    <w:rsid w:val="00BB3D1D"/>
    <w:rPr>
      <w:rFonts w:ascii="Tahoma" w:eastAsia="Times New Roman" w:hAnsi="Tahoma" w:cs="Tahoma"/>
      <w:sz w:val="16"/>
      <w:szCs w:val="16"/>
      <w:lang w:eastAsia="cs-CZ"/>
    </w:rPr>
  </w:style>
  <w:style w:type="paragraph" w:styleId="Zpat">
    <w:name w:val="footer"/>
    <w:basedOn w:val="Normln"/>
    <w:link w:val="ZpatChar"/>
    <w:uiPriority w:val="99"/>
    <w:unhideWhenUsed/>
    <w:rsid w:val="00BB3D1D"/>
    <w:pPr>
      <w:tabs>
        <w:tab w:val="center" w:pos="4536"/>
        <w:tab w:val="right" w:pos="9072"/>
      </w:tabs>
    </w:pPr>
  </w:style>
  <w:style w:type="character" w:customStyle="1" w:styleId="ZpatChar">
    <w:name w:val="Zápatí Char"/>
    <w:basedOn w:val="Standardnpsmoodstavce"/>
    <w:link w:val="Zpat"/>
    <w:uiPriority w:val="99"/>
    <w:rsid w:val="00BB3D1D"/>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3B7EE9"/>
    <w:rPr>
      <w:rFonts w:asciiTheme="majorHAnsi" w:eastAsiaTheme="majorEastAsia" w:hAnsiTheme="majorHAnsi" w:cstheme="majorBidi"/>
      <w:b/>
      <w:bCs/>
      <w:color w:val="4F81BD" w:themeColor="accent1"/>
      <w:sz w:val="26"/>
      <w:szCs w:val="26"/>
      <w:lang w:eastAsia="cs-CZ"/>
    </w:rPr>
  </w:style>
  <w:style w:type="paragraph" w:styleId="Odstavecseseznamem">
    <w:name w:val="List Paragraph"/>
    <w:basedOn w:val="Normln"/>
    <w:uiPriority w:val="34"/>
    <w:qFormat/>
    <w:rsid w:val="00321D04"/>
    <w:pPr>
      <w:ind w:left="720"/>
      <w:contextualSpacing/>
    </w:pPr>
  </w:style>
  <w:style w:type="paragraph" w:styleId="Textpoznpodarou">
    <w:name w:val="footnote text"/>
    <w:basedOn w:val="Normln"/>
    <w:link w:val="TextpoznpodarouChar"/>
    <w:uiPriority w:val="99"/>
    <w:semiHidden/>
    <w:unhideWhenUsed/>
    <w:rsid w:val="009779E5"/>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9779E5"/>
    <w:rPr>
      <w:sz w:val="20"/>
      <w:szCs w:val="20"/>
    </w:rPr>
  </w:style>
  <w:style w:type="character" w:styleId="Znakapoznpodarou">
    <w:name w:val="footnote reference"/>
    <w:rsid w:val="009779E5"/>
    <w:rPr>
      <w:vertAlign w:val="superscript"/>
    </w:rPr>
  </w:style>
  <w:style w:type="character" w:styleId="Hypertextovodkaz">
    <w:name w:val="Hyperlink"/>
    <w:uiPriority w:val="99"/>
    <w:unhideWhenUsed/>
    <w:rsid w:val="009779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3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B3D1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unhideWhenUsed/>
    <w:qFormat/>
    <w:rsid w:val="003B7E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B3D1D"/>
    <w:rPr>
      <w:rFonts w:ascii="Cambria" w:eastAsia="Times New Roman" w:hAnsi="Cambria" w:cs="Times New Roman"/>
      <w:b/>
      <w:bCs/>
      <w:kern w:val="32"/>
      <w:sz w:val="32"/>
      <w:szCs w:val="32"/>
      <w:lang w:eastAsia="cs-CZ"/>
    </w:rPr>
  </w:style>
  <w:style w:type="paragraph" w:styleId="Zhlav">
    <w:name w:val="header"/>
    <w:basedOn w:val="Normln"/>
    <w:link w:val="ZhlavChar"/>
    <w:rsid w:val="00BB3D1D"/>
    <w:pPr>
      <w:tabs>
        <w:tab w:val="center" w:pos="4536"/>
        <w:tab w:val="right" w:pos="9072"/>
      </w:tabs>
    </w:pPr>
  </w:style>
  <w:style w:type="character" w:customStyle="1" w:styleId="ZhlavChar">
    <w:name w:val="Záhlaví Char"/>
    <w:basedOn w:val="Standardnpsmoodstavce"/>
    <w:link w:val="Zhlav"/>
    <w:rsid w:val="00BB3D1D"/>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BB3D1D"/>
    <w:pPr>
      <w:widowControl w:val="0"/>
      <w:suppressAutoHyphens/>
      <w:spacing w:after="140" w:line="288" w:lineRule="auto"/>
    </w:pPr>
    <w:rPr>
      <w:rFonts w:ascii="Liberation Serif" w:eastAsia="SimSun" w:hAnsi="Liberation Serif" w:cs="Mangal"/>
      <w:kern w:val="2"/>
      <w:lang w:val="nb-NO" w:eastAsia="zh-CN" w:bidi="hi-IN"/>
    </w:rPr>
  </w:style>
  <w:style w:type="character" w:customStyle="1" w:styleId="ZkladntextChar">
    <w:name w:val="Základní text Char"/>
    <w:basedOn w:val="Standardnpsmoodstavce"/>
    <w:link w:val="Zkladntext"/>
    <w:rsid w:val="00BB3D1D"/>
    <w:rPr>
      <w:rFonts w:ascii="Liberation Serif" w:eastAsia="SimSun" w:hAnsi="Liberation Serif" w:cs="Mangal"/>
      <w:kern w:val="2"/>
      <w:sz w:val="24"/>
      <w:szCs w:val="24"/>
      <w:lang w:val="nb-NO" w:eastAsia="zh-CN" w:bidi="hi-IN"/>
    </w:rPr>
  </w:style>
  <w:style w:type="paragraph" w:styleId="Textbubliny">
    <w:name w:val="Balloon Text"/>
    <w:basedOn w:val="Normln"/>
    <w:link w:val="TextbublinyChar"/>
    <w:uiPriority w:val="99"/>
    <w:semiHidden/>
    <w:unhideWhenUsed/>
    <w:rsid w:val="00BB3D1D"/>
    <w:rPr>
      <w:rFonts w:ascii="Tahoma" w:hAnsi="Tahoma" w:cs="Tahoma"/>
      <w:sz w:val="16"/>
      <w:szCs w:val="16"/>
    </w:rPr>
  </w:style>
  <w:style w:type="character" w:customStyle="1" w:styleId="TextbublinyChar">
    <w:name w:val="Text bubliny Char"/>
    <w:basedOn w:val="Standardnpsmoodstavce"/>
    <w:link w:val="Textbubliny"/>
    <w:uiPriority w:val="99"/>
    <w:semiHidden/>
    <w:rsid w:val="00BB3D1D"/>
    <w:rPr>
      <w:rFonts w:ascii="Tahoma" w:eastAsia="Times New Roman" w:hAnsi="Tahoma" w:cs="Tahoma"/>
      <w:sz w:val="16"/>
      <w:szCs w:val="16"/>
      <w:lang w:eastAsia="cs-CZ"/>
    </w:rPr>
  </w:style>
  <w:style w:type="paragraph" w:styleId="Zpat">
    <w:name w:val="footer"/>
    <w:basedOn w:val="Normln"/>
    <w:link w:val="ZpatChar"/>
    <w:uiPriority w:val="99"/>
    <w:unhideWhenUsed/>
    <w:rsid w:val="00BB3D1D"/>
    <w:pPr>
      <w:tabs>
        <w:tab w:val="center" w:pos="4536"/>
        <w:tab w:val="right" w:pos="9072"/>
      </w:tabs>
    </w:pPr>
  </w:style>
  <w:style w:type="character" w:customStyle="1" w:styleId="ZpatChar">
    <w:name w:val="Zápatí Char"/>
    <w:basedOn w:val="Standardnpsmoodstavce"/>
    <w:link w:val="Zpat"/>
    <w:uiPriority w:val="99"/>
    <w:rsid w:val="00BB3D1D"/>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3B7EE9"/>
    <w:rPr>
      <w:rFonts w:asciiTheme="majorHAnsi" w:eastAsiaTheme="majorEastAsia" w:hAnsiTheme="majorHAnsi" w:cstheme="majorBidi"/>
      <w:b/>
      <w:bCs/>
      <w:color w:val="4F81BD" w:themeColor="accent1"/>
      <w:sz w:val="26"/>
      <w:szCs w:val="26"/>
      <w:lang w:eastAsia="cs-CZ"/>
    </w:rPr>
  </w:style>
  <w:style w:type="paragraph" w:styleId="Odstavecseseznamem">
    <w:name w:val="List Paragraph"/>
    <w:basedOn w:val="Normln"/>
    <w:uiPriority w:val="34"/>
    <w:qFormat/>
    <w:rsid w:val="00321D04"/>
    <w:pPr>
      <w:ind w:left="720"/>
      <w:contextualSpacing/>
    </w:pPr>
  </w:style>
  <w:style w:type="paragraph" w:styleId="Textpoznpodarou">
    <w:name w:val="footnote text"/>
    <w:basedOn w:val="Normln"/>
    <w:link w:val="TextpoznpodarouChar"/>
    <w:uiPriority w:val="99"/>
    <w:semiHidden/>
    <w:unhideWhenUsed/>
    <w:rsid w:val="009779E5"/>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9779E5"/>
    <w:rPr>
      <w:sz w:val="20"/>
      <w:szCs w:val="20"/>
    </w:rPr>
  </w:style>
  <w:style w:type="character" w:styleId="Znakapoznpodarou">
    <w:name w:val="footnote reference"/>
    <w:rsid w:val="009779E5"/>
    <w:rPr>
      <w:vertAlign w:val="superscript"/>
    </w:rPr>
  </w:style>
  <w:style w:type="character" w:styleId="Hypertextovodkaz">
    <w:name w:val="Hyperlink"/>
    <w:uiPriority w:val="99"/>
    <w:unhideWhenUsed/>
    <w:rsid w:val="009779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5215</Words>
  <Characters>29729</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Eva</cp:lastModifiedBy>
  <cp:revision>2</cp:revision>
  <cp:lastPrinted>2016-11-01T15:56:00Z</cp:lastPrinted>
  <dcterms:created xsi:type="dcterms:W3CDTF">2016-11-02T11:49:00Z</dcterms:created>
  <dcterms:modified xsi:type="dcterms:W3CDTF">2016-11-02T11:49:00Z</dcterms:modified>
</cp:coreProperties>
</file>